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5BD6" w14:textId="4A72E261" w:rsidR="00265960" w:rsidRPr="00A917A2" w:rsidRDefault="79DEAEEB" w:rsidP="79DEAEEB">
      <w:pPr>
        <w:pStyle w:val="Heading2"/>
        <w:pBdr>
          <w:bottom w:val="single" w:sz="6" w:space="1" w:color="auto"/>
        </w:pBdr>
        <w:ind w:right="90"/>
        <w:jc w:val="center"/>
        <w:rPr>
          <w:smallCaps/>
          <w:sz w:val="26"/>
          <w:szCs w:val="26"/>
          <w:u w:val="none"/>
        </w:rPr>
      </w:pPr>
      <w:r w:rsidRPr="79DEAEEB">
        <w:rPr>
          <w:smallCaps/>
          <w:sz w:val="26"/>
          <w:szCs w:val="26"/>
          <w:u w:val="none"/>
        </w:rPr>
        <w:t>Matthew B. Lawrence</w:t>
      </w:r>
    </w:p>
    <w:p w14:paraId="40DD03DF" w14:textId="160F2E00" w:rsidR="00265960" w:rsidRPr="00A917A2" w:rsidRDefault="002D665E" w:rsidP="00504480">
      <w:pPr>
        <w:jc w:val="center"/>
        <w:rPr>
          <w:sz w:val="23"/>
          <w:szCs w:val="23"/>
        </w:rPr>
      </w:pPr>
      <w:r>
        <w:rPr>
          <w:sz w:val="23"/>
          <w:szCs w:val="23"/>
        </w:rPr>
        <w:t>1301 Clifton Road, Atlanta</w:t>
      </w:r>
      <w:r w:rsidR="00041F2F">
        <w:rPr>
          <w:sz w:val="23"/>
          <w:szCs w:val="23"/>
        </w:rPr>
        <w:t xml:space="preserve">, </w:t>
      </w:r>
      <w:r>
        <w:rPr>
          <w:sz w:val="23"/>
          <w:szCs w:val="23"/>
        </w:rPr>
        <w:t>GA</w:t>
      </w:r>
      <w:r w:rsidR="00041F2F">
        <w:rPr>
          <w:sz w:val="23"/>
          <w:szCs w:val="23"/>
        </w:rPr>
        <w:t xml:space="preserve"> </w:t>
      </w:r>
      <w:r>
        <w:rPr>
          <w:sz w:val="23"/>
          <w:szCs w:val="23"/>
        </w:rPr>
        <w:t>30322</w:t>
      </w:r>
    </w:p>
    <w:p w14:paraId="309B974E" w14:textId="724196C1" w:rsidR="00265960" w:rsidRPr="00A917A2" w:rsidRDefault="5E92BE16" w:rsidP="00416408">
      <w:pPr>
        <w:jc w:val="center"/>
        <w:rPr>
          <w:sz w:val="23"/>
          <w:szCs w:val="23"/>
        </w:rPr>
      </w:pPr>
      <w:r w:rsidRPr="5E92BE16">
        <w:rPr>
          <w:sz w:val="23"/>
          <w:szCs w:val="23"/>
        </w:rPr>
        <w:t xml:space="preserve">    </w:t>
      </w:r>
      <w:hyperlink r:id="rId8">
        <w:r w:rsidRPr="5E92BE16">
          <w:rPr>
            <w:rStyle w:val="Hyperlink"/>
            <w:sz w:val="23"/>
            <w:szCs w:val="23"/>
          </w:rPr>
          <w:t>Matthew.Lawrence@emory.edu</w:t>
        </w:r>
      </w:hyperlink>
      <w:r w:rsidRPr="5E92BE16">
        <w:rPr>
          <w:sz w:val="23"/>
          <w:szCs w:val="23"/>
        </w:rPr>
        <w:t xml:space="preserve"> •  </w:t>
      </w:r>
      <w:hyperlink r:id="rId9">
        <w:r w:rsidRPr="5E92BE16">
          <w:rPr>
            <w:rStyle w:val="Hyperlink"/>
            <w:sz w:val="23"/>
            <w:szCs w:val="23"/>
          </w:rPr>
          <w:t>SSRN</w:t>
        </w:r>
      </w:hyperlink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10987"/>
      </w:tblGrid>
      <w:tr w:rsidR="005F7F27" w:rsidRPr="00865449" w14:paraId="72EEE5A3" w14:textId="77777777" w:rsidTr="79DEAEEB">
        <w:trPr>
          <w:trHeight w:val="528"/>
        </w:trPr>
        <w:tc>
          <w:tcPr>
            <w:tcW w:w="10987" w:type="dxa"/>
          </w:tcPr>
          <w:p w14:paraId="1CA7DE21" w14:textId="2068382A" w:rsidR="005F7F27" w:rsidRPr="00865449" w:rsidRDefault="005F7F27" w:rsidP="009011FC">
            <w:pPr>
              <w:pStyle w:val="Heading4"/>
              <w:rPr>
                <w:sz w:val="23"/>
                <w:szCs w:val="23"/>
              </w:rPr>
            </w:pPr>
            <w:r w:rsidRPr="00865449">
              <w:rPr>
                <w:sz w:val="23"/>
                <w:szCs w:val="23"/>
              </w:rPr>
              <w:t>Experience</w:t>
            </w:r>
          </w:p>
          <w:p w14:paraId="6F015A13" w14:textId="77777777" w:rsidR="005F7F27" w:rsidRPr="005D1118" w:rsidRDefault="005F7F27" w:rsidP="00265960">
            <w:pPr>
              <w:rPr>
                <w:sz w:val="16"/>
                <w:szCs w:val="16"/>
              </w:rPr>
            </w:pPr>
          </w:p>
          <w:p w14:paraId="60A09EA6" w14:textId="35CE404C" w:rsidR="00D6519C" w:rsidRDefault="79DEAEEB" w:rsidP="00D6519C">
            <w:pPr>
              <w:rPr>
                <w:sz w:val="23"/>
                <w:szCs w:val="23"/>
              </w:rPr>
            </w:pPr>
            <w:r w:rsidRPr="79DEAEEB">
              <w:rPr>
                <w:b/>
                <w:bCs/>
                <w:sz w:val="23"/>
                <w:szCs w:val="23"/>
              </w:rPr>
              <w:t>Emory University School of Law</w:t>
            </w:r>
            <w:r w:rsidRPr="79DEAEEB">
              <w:rPr>
                <w:sz w:val="23"/>
                <w:szCs w:val="23"/>
              </w:rPr>
              <w:t xml:space="preserve">, </w:t>
            </w:r>
            <w:r w:rsidRPr="79DEAEEB">
              <w:rPr>
                <w:i/>
                <w:iCs/>
                <w:sz w:val="23"/>
                <w:szCs w:val="23"/>
              </w:rPr>
              <w:t>Atlanta, GA</w:t>
            </w:r>
          </w:p>
          <w:p w14:paraId="6EAA6A75" w14:textId="0632E137" w:rsidR="00C90BA0" w:rsidRPr="00C90BA0" w:rsidRDefault="00C90BA0" w:rsidP="00D6519C">
            <w:pPr>
              <w:rPr>
                <w:iCs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Associate Dean of Faculty</w:t>
            </w:r>
            <w:r>
              <w:rPr>
                <w:iCs/>
                <w:sz w:val="23"/>
                <w:szCs w:val="23"/>
              </w:rPr>
              <w:t xml:space="preserve">, July 2024 </w:t>
            </w:r>
            <w:r w:rsidRPr="00865449">
              <w:rPr>
                <w:sz w:val="23"/>
                <w:szCs w:val="23"/>
              </w:rPr>
              <w:t>–</w:t>
            </w:r>
            <w:r>
              <w:rPr>
                <w:iCs/>
                <w:sz w:val="23"/>
                <w:szCs w:val="23"/>
              </w:rPr>
              <w:t xml:space="preserve"> </w:t>
            </w:r>
          </w:p>
          <w:p w14:paraId="1336E129" w14:textId="410B6EE7" w:rsidR="00D6519C" w:rsidRPr="00783BBF" w:rsidRDefault="00E169C2" w:rsidP="00D6519C">
            <w:pPr>
              <w:rPr>
                <w:b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Associate</w:t>
            </w:r>
            <w:r w:rsidR="00D6519C">
              <w:rPr>
                <w:i/>
                <w:sz w:val="23"/>
                <w:szCs w:val="23"/>
              </w:rPr>
              <w:t xml:space="preserve"> Professor</w:t>
            </w:r>
            <w:r w:rsidR="00D6519C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July</w:t>
            </w:r>
            <w:r w:rsidR="00D6519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2020</w:t>
            </w:r>
            <w:r w:rsidR="00D6519C">
              <w:rPr>
                <w:sz w:val="23"/>
                <w:szCs w:val="23"/>
              </w:rPr>
              <w:t xml:space="preserve"> </w:t>
            </w:r>
            <w:r w:rsidR="00D6519C" w:rsidRPr="00865449">
              <w:rPr>
                <w:sz w:val="23"/>
                <w:szCs w:val="23"/>
              </w:rPr>
              <w:t>–</w:t>
            </w:r>
            <w:r w:rsidR="00D6519C">
              <w:rPr>
                <w:sz w:val="23"/>
                <w:szCs w:val="23"/>
              </w:rPr>
              <w:t xml:space="preserve"> </w:t>
            </w:r>
          </w:p>
          <w:p w14:paraId="73E6A9EE" w14:textId="77777777" w:rsidR="00783BBF" w:rsidRDefault="00783BBF" w:rsidP="00783BBF">
            <w:pPr>
              <w:rPr>
                <w:sz w:val="16"/>
                <w:szCs w:val="16"/>
              </w:rPr>
            </w:pPr>
          </w:p>
          <w:p w14:paraId="0DCC47FD" w14:textId="64E8E4A9" w:rsidR="00783BBF" w:rsidRPr="00901BB2" w:rsidRDefault="00783BBF" w:rsidP="00783BBF">
            <w:pPr>
              <w:rPr>
                <w:i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</w:t>
            </w:r>
            <w:r w:rsidR="004770EC">
              <w:rPr>
                <w:b/>
                <w:sz w:val="23"/>
                <w:szCs w:val="23"/>
              </w:rPr>
              <w:t>nited States Drug Enforcement Administration</w:t>
            </w:r>
            <w:r w:rsidRPr="00006B7F">
              <w:rPr>
                <w:bCs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="00C313F0">
              <w:rPr>
                <w:i/>
                <w:iCs/>
                <w:sz w:val="23"/>
                <w:szCs w:val="23"/>
              </w:rPr>
              <w:t>Arlington</w:t>
            </w:r>
            <w:r w:rsidRPr="00901BB2">
              <w:rPr>
                <w:i/>
                <w:iCs/>
                <w:sz w:val="23"/>
                <w:szCs w:val="23"/>
              </w:rPr>
              <w:t xml:space="preserve">, </w:t>
            </w:r>
            <w:r w:rsidR="00C313F0">
              <w:rPr>
                <w:i/>
                <w:iCs/>
                <w:sz w:val="23"/>
                <w:szCs w:val="23"/>
              </w:rPr>
              <w:t>VA</w:t>
            </w:r>
          </w:p>
          <w:p w14:paraId="14306E9E" w14:textId="2BF46106" w:rsidR="00783BBF" w:rsidRPr="00783BBF" w:rsidRDefault="00783BBF" w:rsidP="00D6519C">
            <w:pPr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S</w:t>
            </w:r>
            <w:r w:rsidR="00C527C1">
              <w:rPr>
                <w:i/>
                <w:sz w:val="23"/>
                <w:szCs w:val="23"/>
              </w:rPr>
              <w:t>enior</w:t>
            </w:r>
            <w:r>
              <w:rPr>
                <w:i/>
                <w:sz w:val="23"/>
                <w:szCs w:val="23"/>
              </w:rPr>
              <w:t xml:space="preserve"> Advisor</w:t>
            </w:r>
            <w:r>
              <w:rPr>
                <w:sz w:val="23"/>
                <w:szCs w:val="23"/>
              </w:rPr>
              <w:t xml:space="preserve">, </w:t>
            </w:r>
            <w:r w:rsidR="00C527C1">
              <w:rPr>
                <w:sz w:val="23"/>
                <w:szCs w:val="23"/>
              </w:rPr>
              <w:t>June</w:t>
            </w:r>
            <w:r>
              <w:rPr>
                <w:sz w:val="23"/>
                <w:szCs w:val="23"/>
              </w:rPr>
              <w:t xml:space="preserve"> 202</w:t>
            </w:r>
            <w:r w:rsidR="00C527C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  <w:r w:rsidRPr="00865449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</w:t>
            </w:r>
            <w:r w:rsidR="00620C10">
              <w:rPr>
                <w:sz w:val="23"/>
                <w:szCs w:val="23"/>
              </w:rPr>
              <w:t>June 2023</w:t>
            </w:r>
          </w:p>
          <w:p w14:paraId="0EFAD1D9" w14:textId="77777777" w:rsidR="00783BBF" w:rsidRDefault="00783BBF" w:rsidP="00D6519C">
            <w:pPr>
              <w:rPr>
                <w:sz w:val="16"/>
                <w:szCs w:val="16"/>
              </w:rPr>
            </w:pPr>
          </w:p>
          <w:p w14:paraId="3B68A4CE" w14:textId="77777777" w:rsidR="00D6519C" w:rsidRPr="00901BB2" w:rsidRDefault="00D6519C" w:rsidP="00D6519C">
            <w:pPr>
              <w:rPr>
                <w:i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United States House of Representatives</w:t>
            </w:r>
            <w:r w:rsidRPr="00006B7F">
              <w:rPr>
                <w:bCs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901BB2">
              <w:rPr>
                <w:i/>
                <w:iCs/>
                <w:sz w:val="23"/>
                <w:szCs w:val="23"/>
              </w:rPr>
              <w:t>Washington, DC</w:t>
            </w:r>
          </w:p>
          <w:p w14:paraId="3887548B" w14:textId="77777777" w:rsidR="00D6519C" w:rsidRDefault="00D6519C" w:rsidP="00D6519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Committee on the Budget, Majority Staff </w:t>
            </w:r>
          </w:p>
          <w:p w14:paraId="084C79E6" w14:textId="77777777" w:rsidR="00783BBF" w:rsidRDefault="00D6519C" w:rsidP="00783BBF">
            <w:pPr>
              <w:rPr>
                <w:sz w:val="16"/>
                <w:szCs w:val="16"/>
              </w:rPr>
            </w:pPr>
            <w:r>
              <w:rPr>
                <w:i/>
                <w:sz w:val="23"/>
                <w:szCs w:val="23"/>
              </w:rPr>
              <w:t>Special Legal Advisor</w:t>
            </w:r>
            <w:r>
              <w:rPr>
                <w:sz w:val="23"/>
                <w:szCs w:val="23"/>
              </w:rPr>
              <w:t xml:space="preserve">, Jan. 2020 </w:t>
            </w:r>
            <w:r w:rsidRPr="00865449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June 2020</w:t>
            </w:r>
          </w:p>
          <w:p w14:paraId="3E566393" w14:textId="78ED2A25" w:rsidR="00D6519C" w:rsidRPr="00783BBF" w:rsidRDefault="00D6519C" w:rsidP="00265960">
            <w:pPr>
              <w:rPr>
                <w:i/>
                <w:sz w:val="16"/>
                <w:szCs w:val="16"/>
              </w:rPr>
            </w:pPr>
          </w:p>
          <w:p w14:paraId="21E96CB0" w14:textId="2254B865" w:rsidR="005F7F27" w:rsidRDefault="005F7F27" w:rsidP="00265960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Dickinson Law</w:t>
            </w:r>
            <w:r>
              <w:rPr>
                <w:sz w:val="23"/>
                <w:szCs w:val="23"/>
              </w:rPr>
              <w:t xml:space="preserve">, </w:t>
            </w:r>
            <w:r w:rsidR="004C6D09">
              <w:rPr>
                <w:b/>
                <w:sz w:val="23"/>
                <w:szCs w:val="23"/>
              </w:rPr>
              <w:t xml:space="preserve">The Pennsylvania State </w:t>
            </w:r>
            <w:r w:rsidR="004C6D09" w:rsidRPr="004C6D09">
              <w:rPr>
                <w:b/>
                <w:sz w:val="23"/>
                <w:szCs w:val="23"/>
              </w:rPr>
              <w:t>University</w:t>
            </w:r>
            <w:r w:rsidR="004C6D09">
              <w:rPr>
                <w:sz w:val="23"/>
                <w:szCs w:val="23"/>
              </w:rPr>
              <w:t xml:space="preserve">, </w:t>
            </w:r>
            <w:r w:rsidRPr="00901BB2">
              <w:rPr>
                <w:i/>
                <w:iCs/>
                <w:sz w:val="23"/>
                <w:szCs w:val="23"/>
              </w:rPr>
              <w:t>Carlisle, PA</w:t>
            </w:r>
          </w:p>
          <w:p w14:paraId="12FB5111" w14:textId="3C934D05" w:rsidR="005F7F27" w:rsidRPr="0076537B" w:rsidRDefault="005F7F27" w:rsidP="00265960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Assistant Professor</w:t>
            </w:r>
            <w:r w:rsidR="0076537B">
              <w:rPr>
                <w:sz w:val="23"/>
                <w:szCs w:val="23"/>
              </w:rPr>
              <w:t>, Aug</w:t>
            </w:r>
            <w:r w:rsidR="00CF5204">
              <w:rPr>
                <w:sz w:val="23"/>
                <w:szCs w:val="23"/>
              </w:rPr>
              <w:t>.</w:t>
            </w:r>
            <w:r w:rsidR="0076537B">
              <w:rPr>
                <w:sz w:val="23"/>
                <w:szCs w:val="23"/>
              </w:rPr>
              <w:t xml:space="preserve"> 2017 </w:t>
            </w:r>
            <w:r w:rsidR="0076537B" w:rsidRPr="00865449">
              <w:rPr>
                <w:sz w:val="23"/>
                <w:szCs w:val="23"/>
              </w:rPr>
              <w:t>–</w:t>
            </w:r>
            <w:r w:rsidR="0076537B">
              <w:rPr>
                <w:sz w:val="23"/>
                <w:szCs w:val="23"/>
              </w:rPr>
              <w:t xml:space="preserve"> </w:t>
            </w:r>
            <w:r w:rsidR="00D6519C">
              <w:rPr>
                <w:sz w:val="23"/>
                <w:szCs w:val="23"/>
              </w:rPr>
              <w:t>June 2020</w:t>
            </w:r>
            <w:r>
              <w:rPr>
                <w:i/>
                <w:sz w:val="23"/>
                <w:szCs w:val="23"/>
              </w:rPr>
              <w:t xml:space="preserve"> </w:t>
            </w:r>
          </w:p>
          <w:p w14:paraId="45E5105B" w14:textId="77777777" w:rsidR="00006B7F" w:rsidRPr="005D1118" w:rsidRDefault="00006B7F" w:rsidP="00265960">
            <w:pPr>
              <w:rPr>
                <w:sz w:val="16"/>
                <w:szCs w:val="16"/>
              </w:rPr>
            </w:pPr>
          </w:p>
          <w:p w14:paraId="12EA42B3" w14:textId="4B46F7D7" w:rsidR="005F7F27" w:rsidRPr="00901BB2" w:rsidRDefault="005F7F27" w:rsidP="004E0497">
            <w:pPr>
              <w:rPr>
                <w:i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Executive Office of the President</w:t>
            </w:r>
            <w:r>
              <w:rPr>
                <w:sz w:val="23"/>
                <w:szCs w:val="23"/>
              </w:rPr>
              <w:t xml:space="preserve">, </w:t>
            </w:r>
            <w:r w:rsidRPr="00901BB2">
              <w:rPr>
                <w:i/>
                <w:iCs/>
                <w:sz w:val="23"/>
                <w:szCs w:val="23"/>
              </w:rPr>
              <w:t>Washington, DC</w:t>
            </w:r>
          </w:p>
          <w:p w14:paraId="400D7D22" w14:textId="724F8E08" w:rsidR="005F7F27" w:rsidRDefault="005F7F27" w:rsidP="004E049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Office of Management &amp; Budget, Office of General Counsel </w:t>
            </w:r>
          </w:p>
          <w:p w14:paraId="5045FE4A" w14:textId="6CB399C6" w:rsidR="0076537B" w:rsidRDefault="0076537B" w:rsidP="004E0497">
            <w:pPr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Attorney Advisor</w:t>
            </w:r>
            <w:r>
              <w:rPr>
                <w:sz w:val="23"/>
                <w:szCs w:val="23"/>
              </w:rPr>
              <w:t xml:space="preserve">, Jan. 2017 </w:t>
            </w:r>
            <w:r w:rsidRPr="00865449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July 2017</w:t>
            </w:r>
          </w:p>
          <w:p w14:paraId="32E732D0" w14:textId="49E8574C" w:rsidR="0076537B" w:rsidRPr="0076537B" w:rsidRDefault="0076537B" w:rsidP="004E0497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Intermittent Consultant</w:t>
            </w:r>
            <w:r>
              <w:rPr>
                <w:sz w:val="23"/>
                <w:szCs w:val="23"/>
              </w:rPr>
              <w:t>, Aug</w:t>
            </w:r>
            <w:r w:rsidR="00CF520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2017 </w:t>
            </w:r>
            <w:r w:rsidRPr="00865449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</w:t>
            </w:r>
            <w:r w:rsidR="006C7B21">
              <w:rPr>
                <w:sz w:val="23"/>
                <w:szCs w:val="23"/>
              </w:rPr>
              <w:t>Nov</w:t>
            </w:r>
            <w:r w:rsidR="00CF5204">
              <w:rPr>
                <w:sz w:val="23"/>
                <w:szCs w:val="23"/>
              </w:rPr>
              <w:t>.</w:t>
            </w:r>
            <w:r w:rsidR="006C7B21">
              <w:rPr>
                <w:sz w:val="23"/>
                <w:szCs w:val="23"/>
              </w:rPr>
              <w:t xml:space="preserve"> 2019</w:t>
            </w:r>
          </w:p>
          <w:p w14:paraId="1868436A" w14:textId="77777777" w:rsidR="005F7F27" w:rsidRPr="005D1118" w:rsidRDefault="005F7F27" w:rsidP="00006B7F">
            <w:pPr>
              <w:pStyle w:val="small2"/>
              <w:ind w:left="720"/>
              <w:jc w:val="both"/>
              <w:rPr>
                <w:sz w:val="16"/>
                <w:szCs w:val="16"/>
              </w:rPr>
            </w:pPr>
          </w:p>
        </w:tc>
      </w:tr>
      <w:tr w:rsidR="00DA13B6" w:rsidRPr="00865449" w14:paraId="671D5076" w14:textId="77777777" w:rsidTr="79DEAEEB">
        <w:trPr>
          <w:trHeight w:val="253"/>
        </w:trPr>
        <w:tc>
          <w:tcPr>
            <w:tcW w:w="10987" w:type="dxa"/>
            <w:tcMar>
              <w:left w:w="115" w:type="dxa"/>
              <w:bottom w:w="0" w:type="dxa"/>
              <w:right w:w="115" w:type="dxa"/>
            </w:tcMar>
          </w:tcPr>
          <w:p w14:paraId="19C2F428" w14:textId="7146474F" w:rsidR="00DA13B6" w:rsidRPr="00865449" w:rsidRDefault="00DA13B6" w:rsidP="007F6FC0">
            <w:pPr>
              <w:pStyle w:val="Heading1"/>
            </w:pPr>
            <w:r w:rsidRPr="001D0C08">
              <w:rPr>
                <w:b/>
                <w:i w:val="0"/>
              </w:rPr>
              <w:t>United States Department of Justice</w:t>
            </w:r>
            <w:r w:rsidRPr="00A55DD3">
              <w:rPr>
                <w:i w:val="0"/>
              </w:rPr>
              <w:t>,</w:t>
            </w:r>
            <w:r w:rsidRPr="00865449">
              <w:t xml:space="preserve"> Washington, DC</w:t>
            </w:r>
          </w:p>
        </w:tc>
      </w:tr>
      <w:tr w:rsidR="00DA13B6" w:rsidRPr="00865449" w14:paraId="4C884AA2" w14:textId="77777777" w:rsidTr="79DEAEEB">
        <w:trPr>
          <w:trHeight w:val="264"/>
        </w:trPr>
        <w:tc>
          <w:tcPr>
            <w:tcW w:w="10987" w:type="dxa"/>
            <w:tcMar>
              <w:left w:w="115" w:type="dxa"/>
              <w:bottom w:w="0" w:type="dxa"/>
              <w:right w:w="115" w:type="dxa"/>
            </w:tcMar>
          </w:tcPr>
          <w:p w14:paraId="76071A7B" w14:textId="77777777" w:rsidR="0094508B" w:rsidRDefault="00DA13B6" w:rsidP="00ED311F">
            <w:pPr>
              <w:pStyle w:val="small"/>
              <w:rPr>
                <w:sz w:val="23"/>
                <w:szCs w:val="23"/>
              </w:rPr>
            </w:pPr>
            <w:r w:rsidRPr="00865449">
              <w:rPr>
                <w:sz w:val="23"/>
                <w:szCs w:val="23"/>
              </w:rPr>
              <w:t>Federal Programs Branch, Civil Division</w:t>
            </w:r>
          </w:p>
          <w:p w14:paraId="497FF289" w14:textId="2ECBBD2D" w:rsidR="00DA13B6" w:rsidRPr="00865449" w:rsidRDefault="0094508B" w:rsidP="00ED311F">
            <w:pPr>
              <w:pStyle w:val="small"/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Trial Attorney</w:t>
            </w:r>
            <w:r>
              <w:rPr>
                <w:sz w:val="23"/>
                <w:szCs w:val="23"/>
              </w:rPr>
              <w:t xml:space="preserve">, </w:t>
            </w:r>
            <w:r w:rsidR="001C421B">
              <w:rPr>
                <w:sz w:val="23"/>
                <w:szCs w:val="23"/>
              </w:rPr>
              <w:t xml:space="preserve">Aug. </w:t>
            </w:r>
            <w:r w:rsidR="00DA13B6" w:rsidRPr="00865449">
              <w:rPr>
                <w:sz w:val="23"/>
                <w:szCs w:val="23"/>
              </w:rPr>
              <w:t xml:space="preserve">2010 – </w:t>
            </w:r>
            <w:r w:rsidR="001C421B">
              <w:rPr>
                <w:sz w:val="23"/>
                <w:szCs w:val="23"/>
              </w:rPr>
              <w:t xml:space="preserve">Aug. </w:t>
            </w:r>
            <w:r w:rsidR="00DA13B6" w:rsidRPr="00865449">
              <w:rPr>
                <w:sz w:val="23"/>
                <w:szCs w:val="23"/>
              </w:rPr>
              <w:t>2013</w:t>
            </w:r>
            <w:r w:rsidR="00DA13B6">
              <w:rPr>
                <w:sz w:val="23"/>
                <w:szCs w:val="23"/>
              </w:rPr>
              <w:t xml:space="preserve">, </w:t>
            </w:r>
            <w:r w:rsidR="001C421B">
              <w:rPr>
                <w:sz w:val="23"/>
                <w:szCs w:val="23"/>
              </w:rPr>
              <w:t xml:space="preserve">July </w:t>
            </w:r>
            <w:r w:rsidR="00DA13B6">
              <w:rPr>
                <w:sz w:val="23"/>
                <w:szCs w:val="23"/>
              </w:rPr>
              <w:t xml:space="preserve">2015 </w:t>
            </w:r>
            <w:r w:rsidR="00DA13B6" w:rsidRPr="00865449">
              <w:rPr>
                <w:sz w:val="23"/>
                <w:szCs w:val="23"/>
              </w:rPr>
              <w:t>–</w:t>
            </w:r>
            <w:r w:rsidR="00DA13B6">
              <w:rPr>
                <w:sz w:val="23"/>
                <w:szCs w:val="23"/>
              </w:rPr>
              <w:t xml:space="preserve"> </w:t>
            </w:r>
            <w:r w:rsidR="00893AEA">
              <w:rPr>
                <w:sz w:val="23"/>
                <w:szCs w:val="23"/>
              </w:rPr>
              <w:t xml:space="preserve">Jan. </w:t>
            </w:r>
            <w:r w:rsidR="004E0497">
              <w:rPr>
                <w:sz w:val="23"/>
                <w:szCs w:val="23"/>
              </w:rPr>
              <w:t>2017</w:t>
            </w:r>
          </w:p>
        </w:tc>
      </w:tr>
      <w:tr w:rsidR="00DA13B6" w:rsidRPr="00865449" w14:paraId="375C0BA3" w14:textId="77777777" w:rsidTr="79DEAEEB">
        <w:trPr>
          <w:trHeight w:val="264"/>
        </w:trPr>
        <w:tc>
          <w:tcPr>
            <w:tcW w:w="10987" w:type="dxa"/>
            <w:tcMar>
              <w:left w:w="115" w:type="dxa"/>
              <w:bottom w:w="0" w:type="dxa"/>
              <w:right w:w="115" w:type="dxa"/>
            </w:tcMar>
          </w:tcPr>
          <w:p w14:paraId="1D5B05C0" w14:textId="32E2A732" w:rsidR="00E22405" w:rsidRDefault="00E22405" w:rsidP="002D036D">
            <w:pPr>
              <w:pStyle w:val="small2"/>
              <w:numPr>
                <w:ilvl w:val="0"/>
                <w:numId w:val="4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Represented United States in constitutional and statutory challenges to federal legislation and agency actions.</w:t>
            </w:r>
          </w:p>
          <w:p w14:paraId="07B99EA1" w14:textId="0ABD5B0F" w:rsidR="00DC0FC1" w:rsidRDefault="00DC0FC1" w:rsidP="002D036D">
            <w:pPr>
              <w:pStyle w:val="small2"/>
              <w:numPr>
                <w:ilvl w:val="0"/>
                <w:numId w:val="4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Recipient of 201</w:t>
            </w:r>
            <w:r w:rsidR="001D0C0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Special Commendation Award for defense of Affordable Care Act programs</w:t>
            </w:r>
            <w:r w:rsidR="00AB7E32">
              <w:rPr>
                <w:sz w:val="23"/>
                <w:szCs w:val="23"/>
              </w:rPr>
              <w:t>.</w:t>
            </w:r>
          </w:p>
          <w:p w14:paraId="0B181EA3" w14:textId="77777777" w:rsidR="00DA13B6" w:rsidRPr="005D1118" w:rsidRDefault="00DA13B6" w:rsidP="00014615">
            <w:pPr>
              <w:pStyle w:val="small2"/>
              <w:jc w:val="both"/>
              <w:rPr>
                <w:i/>
                <w:sz w:val="16"/>
                <w:szCs w:val="16"/>
              </w:rPr>
            </w:pPr>
          </w:p>
        </w:tc>
      </w:tr>
      <w:tr w:rsidR="00DA13B6" w:rsidRPr="00865449" w14:paraId="553E828E" w14:textId="77777777" w:rsidTr="79DEAEEB">
        <w:trPr>
          <w:trHeight w:val="264"/>
        </w:trPr>
        <w:tc>
          <w:tcPr>
            <w:tcW w:w="10987" w:type="dxa"/>
            <w:tcMar>
              <w:left w:w="115" w:type="dxa"/>
              <w:bottom w:w="0" w:type="dxa"/>
              <w:right w:w="115" w:type="dxa"/>
            </w:tcMar>
          </w:tcPr>
          <w:p w14:paraId="79C35270" w14:textId="5A2362C4" w:rsidR="00DA13B6" w:rsidRDefault="00DA13B6" w:rsidP="009011FC">
            <w:pPr>
              <w:pStyle w:val="small2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Harvard Law School</w:t>
            </w:r>
            <w:r w:rsidRPr="00BA1B81">
              <w:rPr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901BB2">
              <w:rPr>
                <w:i/>
                <w:iCs/>
                <w:sz w:val="23"/>
                <w:szCs w:val="23"/>
              </w:rPr>
              <w:t>Cambridge, MA</w:t>
            </w:r>
          </w:p>
        </w:tc>
      </w:tr>
      <w:tr w:rsidR="00DA13B6" w:rsidRPr="00865449" w14:paraId="7258E099" w14:textId="77777777" w:rsidTr="79DEAEEB">
        <w:trPr>
          <w:trHeight w:val="264"/>
        </w:trPr>
        <w:tc>
          <w:tcPr>
            <w:tcW w:w="10987" w:type="dxa"/>
            <w:tcMar>
              <w:left w:w="115" w:type="dxa"/>
              <w:bottom w:w="0" w:type="dxa"/>
              <w:right w:w="115" w:type="dxa"/>
            </w:tcMar>
          </w:tcPr>
          <w:p w14:paraId="233FFADF" w14:textId="77777777" w:rsidR="00652662" w:rsidRDefault="00DA13B6" w:rsidP="00FD71AE">
            <w:pPr>
              <w:pStyle w:val="small2"/>
              <w:jc w:val="both"/>
              <w:rPr>
                <w:sz w:val="23"/>
                <w:szCs w:val="23"/>
              </w:rPr>
            </w:pPr>
            <w:r w:rsidRPr="00BA1B81">
              <w:rPr>
                <w:sz w:val="23"/>
                <w:szCs w:val="23"/>
              </w:rPr>
              <w:t>Petrie-Flom Center</w:t>
            </w:r>
            <w:r>
              <w:rPr>
                <w:sz w:val="23"/>
                <w:szCs w:val="23"/>
              </w:rPr>
              <w:t xml:space="preserve"> for Health Law Policy, Bioethics, and Biotechnology</w:t>
            </w:r>
          </w:p>
          <w:p w14:paraId="4A786F07" w14:textId="77777777" w:rsidR="0046280F" w:rsidRDefault="00652662" w:rsidP="00FD71AE">
            <w:pPr>
              <w:pStyle w:val="small2"/>
              <w:jc w:val="both"/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Academic Fellow</w:t>
            </w:r>
            <w:r w:rsidRPr="00652662">
              <w:rPr>
                <w:sz w:val="23"/>
                <w:szCs w:val="23"/>
              </w:rPr>
              <w:t xml:space="preserve">, </w:t>
            </w:r>
            <w:r w:rsidR="001C421B">
              <w:rPr>
                <w:sz w:val="23"/>
                <w:szCs w:val="23"/>
              </w:rPr>
              <w:t xml:space="preserve">Aug. </w:t>
            </w:r>
            <w:r w:rsidR="00DA13B6" w:rsidRPr="00865449">
              <w:rPr>
                <w:sz w:val="23"/>
                <w:szCs w:val="23"/>
              </w:rPr>
              <w:t xml:space="preserve">2013 – </w:t>
            </w:r>
            <w:r w:rsidR="001C421B">
              <w:rPr>
                <w:sz w:val="23"/>
                <w:szCs w:val="23"/>
              </w:rPr>
              <w:t xml:space="preserve">June </w:t>
            </w:r>
            <w:r w:rsidR="00FD71AE">
              <w:rPr>
                <w:sz w:val="23"/>
                <w:szCs w:val="23"/>
              </w:rPr>
              <w:t>2015</w:t>
            </w:r>
          </w:p>
          <w:p w14:paraId="445E57BE" w14:textId="5CE09749" w:rsidR="00652662" w:rsidRPr="00652662" w:rsidRDefault="00652662" w:rsidP="00FD71AE">
            <w:pPr>
              <w:pStyle w:val="small2"/>
              <w:jc w:val="both"/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Affiliate Faculty</w:t>
            </w:r>
            <w:r>
              <w:rPr>
                <w:sz w:val="23"/>
                <w:szCs w:val="23"/>
              </w:rPr>
              <w:t xml:space="preserve">, Jan. 2018 </w:t>
            </w:r>
            <w:r w:rsidRPr="00865449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Present</w:t>
            </w:r>
          </w:p>
        </w:tc>
      </w:tr>
    </w:tbl>
    <w:p w14:paraId="23A41307" w14:textId="77777777" w:rsidR="00265960" w:rsidRPr="005D1118" w:rsidRDefault="00265960" w:rsidP="00265960">
      <w:pPr>
        <w:rPr>
          <w:sz w:val="16"/>
          <w:szCs w:val="16"/>
        </w:rPr>
      </w:pP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265960" w:rsidRPr="00865449" w14:paraId="7D5ADD42" w14:textId="77777777" w:rsidTr="005375FC">
        <w:tc>
          <w:tcPr>
            <w:tcW w:w="10998" w:type="dxa"/>
          </w:tcPr>
          <w:p w14:paraId="687AB5C7" w14:textId="77777777" w:rsidR="00265960" w:rsidRPr="00865449" w:rsidRDefault="00265960" w:rsidP="00265960">
            <w:pPr>
              <w:pStyle w:val="Heading4"/>
              <w:rPr>
                <w:sz w:val="23"/>
                <w:szCs w:val="23"/>
              </w:rPr>
            </w:pPr>
            <w:r w:rsidRPr="00865449">
              <w:rPr>
                <w:sz w:val="23"/>
                <w:szCs w:val="23"/>
              </w:rPr>
              <w:t>Education</w:t>
            </w:r>
          </w:p>
          <w:p w14:paraId="469C8303" w14:textId="77777777" w:rsidR="00265960" w:rsidRPr="005D1118" w:rsidRDefault="00265960" w:rsidP="00265960">
            <w:pPr>
              <w:rPr>
                <w:sz w:val="16"/>
                <w:szCs w:val="16"/>
              </w:rPr>
            </w:pPr>
          </w:p>
        </w:tc>
      </w:tr>
      <w:tr w:rsidR="00B23D08" w:rsidRPr="00865449" w14:paraId="5E9CCD7B" w14:textId="77777777" w:rsidTr="005375FC">
        <w:tc>
          <w:tcPr>
            <w:tcW w:w="10998" w:type="dxa"/>
            <w:tcMar>
              <w:left w:w="115" w:type="dxa"/>
              <w:bottom w:w="0" w:type="dxa"/>
              <w:right w:w="115" w:type="dxa"/>
            </w:tcMar>
          </w:tcPr>
          <w:p w14:paraId="4458B512" w14:textId="77777777" w:rsidR="00B23D08" w:rsidRPr="00865449" w:rsidRDefault="00B23D08" w:rsidP="007F6FC0">
            <w:pPr>
              <w:pStyle w:val="Heading1"/>
            </w:pPr>
            <w:r w:rsidRPr="00A55DD3">
              <w:rPr>
                <w:b/>
              </w:rPr>
              <w:t>New York University School of Law</w:t>
            </w:r>
            <w:r w:rsidRPr="00A55DD3">
              <w:t>,</w:t>
            </w:r>
            <w:r w:rsidRPr="00865449">
              <w:t xml:space="preserve"> New York, NY</w:t>
            </w:r>
          </w:p>
          <w:p w14:paraId="1A275540" w14:textId="090E179B" w:rsidR="00B23D08" w:rsidRPr="00865449" w:rsidRDefault="00B23D08" w:rsidP="00862531">
            <w:pPr>
              <w:pStyle w:val="small"/>
              <w:tabs>
                <w:tab w:val="left" w:pos="7510"/>
              </w:tabs>
              <w:rPr>
                <w:sz w:val="23"/>
                <w:szCs w:val="23"/>
              </w:rPr>
            </w:pPr>
            <w:r w:rsidRPr="00865449">
              <w:rPr>
                <w:sz w:val="23"/>
                <w:szCs w:val="23"/>
              </w:rPr>
              <w:t xml:space="preserve">J.D., </w:t>
            </w:r>
            <w:r w:rsidRPr="00865449">
              <w:rPr>
                <w:i/>
                <w:sz w:val="23"/>
                <w:szCs w:val="23"/>
              </w:rPr>
              <w:t>magna cum laude</w:t>
            </w:r>
            <w:r w:rsidRPr="00865449">
              <w:rPr>
                <w:sz w:val="23"/>
                <w:szCs w:val="23"/>
              </w:rPr>
              <w:t>, 2009</w:t>
            </w:r>
            <w:r w:rsidR="00862531">
              <w:rPr>
                <w:sz w:val="23"/>
                <w:szCs w:val="23"/>
              </w:rPr>
              <w:tab/>
            </w:r>
          </w:p>
          <w:p w14:paraId="6CC86377" w14:textId="0F520983" w:rsidR="007A0138" w:rsidRPr="00865449" w:rsidRDefault="00B23D08" w:rsidP="007C0167">
            <w:pPr>
              <w:pStyle w:val="small"/>
              <w:rPr>
                <w:sz w:val="23"/>
                <w:szCs w:val="23"/>
              </w:rPr>
            </w:pPr>
            <w:r w:rsidRPr="00865449">
              <w:rPr>
                <w:i/>
                <w:sz w:val="23"/>
                <w:szCs w:val="23"/>
              </w:rPr>
              <w:t>New York University Law Review</w:t>
            </w:r>
            <w:r w:rsidRPr="00865449">
              <w:rPr>
                <w:sz w:val="23"/>
                <w:szCs w:val="23"/>
              </w:rPr>
              <w:t>, Managing Editor</w:t>
            </w:r>
          </w:p>
        </w:tc>
      </w:tr>
      <w:tr w:rsidR="00265960" w:rsidRPr="00865449" w14:paraId="5C3EC3ED" w14:textId="77777777" w:rsidTr="005375FC">
        <w:tc>
          <w:tcPr>
            <w:tcW w:w="10998" w:type="dxa"/>
          </w:tcPr>
          <w:p w14:paraId="5F785FFA" w14:textId="77777777" w:rsidR="005D1118" w:rsidRPr="005D1118" w:rsidRDefault="005D1118" w:rsidP="007F6FC0">
            <w:pPr>
              <w:pStyle w:val="Heading1"/>
            </w:pPr>
          </w:p>
          <w:p w14:paraId="4B0E4363" w14:textId="7CFF0BE6" w:rsidR="00265960" w:rsidRPr="00865449" w:rsidRDefault="00B71BAB" w:rsidP="007F6FC0">
            <w:pPr>
              <w:pStyle w:val="Heading1"/>
            </w:pPr>
            <w:r w:rsidRPr="00A55DD3">
              <w:rPr>
                <w:b/>
              </w:rPr>
              <w:t>Brown University</w:t>
            </w:r>
            <w:r w:rsidR="00265960" w:rsidRPr="00865449">
              <w:t xml:space="preserve">, </w:t>
            </w:r>
            <w:r w:rsidRPr="00865449">
              <w:t>Providence</w:t>
            </w:r>
            <w:r w:rsidR="00265960" w:rsidRPr="00865449">
              <w:t xml:space="preserve">, </w:t>
            </w:r>
            <w:r w:rsidRPr="00865449">
              <w:t>RI</w:t>
            </w:r>
          </w:p>
          <w:p w14:paraId="76EF7A96" w14:textId="2A0693F4" w:rsidR="00265960" w:rsidRPr="00865449" w:rsidRDefault="00B71BAB" w:rsidP="00265960">
            <w:pPr>
              <w:pStyle w:val="small"/>
              <w:rPr>
                <w:sz w:val="23"/>
                <w:szCs w:val="23"/>
              </w:rPr>
            </w:pPr>
            <w:r w:rsidRPr="00865449">
              <w:rPr>
                <w:sz w:val="23"/>
                <w:szCs w:val="23"/>
              </w:rPr>
              <w:t>B.A.</w:t>
            </w:r>
            <w:r w:rsidR="00265960" w:rsidRPr="00865449">
              <w:rPr>
                <w:sz w:val="23"/>
                <w:szCs w:val="23"/>
              </w:rPr>
              <w:t xml:space="preserve">, </w:t>
            </w:r>
            <w:r w:rsidRPr="00865449">
              <w:rPr>
                <w:i/>
                <w:sz w:val="23"/>
                <w:szCs w:val="23"/>
              </w:rPr>
              <w:t>magna cum laude</w:t>
            </w:r>
            <w:r w:rsidRPr="00865449">
              <w:rPr>
                <w:sz w:val="23"/>
                <w:szCs w:val="23"/>
              </w:rPr>
              <w:t xml:space="preserve">, </w:t>
            </w:r>
            <w:r w:rsidRPr="00865449">
              <w:rPr>
                <w:i/>
                <w:sz w:val="23"/>
                <w:szCs w:val="23"/>
              </w:rPr>
              <w:t>with honors</w:t>
            </w:r>
            <w:r w:rsidRPr="00865449">
              <w:rPr>
                <w:sz w:val="23"/>
                <w:szCs w:val="23"/>
              </w:rPr>
              <w:t>, 2006</w:t>
            </w:r>
            <w:r w:rsidR="00265960" w:rsidRPr="00865449">
              <w:rPr>
                <w:sz w:val="23"/>
                <w:szCs w:val="23"/>
              </w:rPr>
              <w:t xml:space="preserve">, </w:t>
            </w:r>
            <w:r w:rsidRPr="00865449">
              <w:rPr>
                <w:sz w:val="23"/>
                <w:szCs w:val="23"/>
              </w:rPr>
              <w:t>International Relations</w:t>
            </w:r>
            <w:r w:rsidR="00265960" w:rsidRPr="00865449">
              <w:rPr>
                <w:sz w:val="23"/>
                <w:szCs w:val="23"/>
              </w:rPr>
              <w:t xml:space="preserve"> </w:t>
            </w:r>
          </w:p>
        </w:tc>
      </w:tr>
    </w:tbl>
    <w:p w14:paraId="6EEF499D" w14:textId="77777777" w:rsidR="00265960" w:rsidRPr="005D1118" w:rsidRDefault="00265960" w:rsidP="00265960">
      <w:pPr>
        <w:rPr>
          <w:sz w:val="16"/>
          <w:szCs w:val="16"/>
        </w:rPr>
      </w:pPr>
    </w:p>
    <w:tbl>
      <w:tblPr>
        <w:tblW w:w="9504" w:type="dxa"/>
        <w:tblInd w:w="18" w:type="dxa"/>
        <w:tblLook w:val="0000" w:firstRow="0" w:lastRow="0" w:firstColumn="0" w:lastColumn="0" w:noHBand="0" w:noVBand="0"/>
      </w:tblPr>
      <w:tblGrid>
        <w:gridCol w:w="9504"/>
      </w:tblGrid>
      <w:tr w:rsidR="00265960" w:rsidRPr="00865449" w14:paraId="5250FC11" w14:textId="77777777">
        <w:tc>
          <w:tcPr>
            <w:tcW w:w="9360" w:type="dxa"/>
          </w:tcPr>
          <w:p w14:paraId="6CE8092A" w14:textId="77777777" w:rsidR="00265960" w:rsidRPr="00865449" w:rsidRDefault="00265960" w:rsidP="00265960">
            <w:pPr>
              <w:pStyle w:val="Heading4"/>
              <w:rPr>
                <w:sz w:val="23"/>
                <w:szCs w:val="23"/>
              </w:rPr>
            </w:pPr>
            <w:r w:rsidRPr="00865449">
              <w:rPr>
                <w:sz w:val="23"/>
                <w:szCs w:val="23"/>
              </w:rPr>
              <w:t>Clerkship</w:t>
            </w:r>
          </w:p>
          <w:p w14:paraId="1CB47749" w14:textId="77777777" w:rsidR="00265960" w:rsidRPr="005D1118" w:rsidRDefault="00265960" w:rsidP="00265960">
            <w:pPr>
              <w:rPr>
                <w:sz w:val="16"/>
                <w:szCs w:val="16"/>
              </w:rPr>
            </w:pPr>
          </w:p>
        </w:tc>
      </w:tr>
      <w:tr w:rsidR="00265960" w:rsidRPr="00865449" w14:paraId="29EF63AB" w14:textId="77777777">
        <w:tc>
          <w:tcPr>
            <w:tcW w:w="9360" w:type="dxa"/>
          </w:tcPr>
          <w:p w14:paraId="07E2FC22" w14:textId="7D8F08EE" w:rsidR="00265960" w:rsidRPr="00865449" w:rsidRDefault="00265960" w:rsidP="007F6FC0">
            <w:pPr>
              <w:pStyle w:val="Heading1"/>
            </w:pPr>
            <w:r w:rsidRPr="00A55DD3">
              <w:rPr>
                <w:b/>
              </w:rPr>
              <w:t>Hon</w:t>
            </w:r>
            <w:r w:rsidR="00B71BAB" w:rsidRPr="00A55DD3">
              <w:rPr>
                <w:b/>
              </w:rPr>
              <w:t>.</w:t>
            </w:r>
            <w:r w:rsidRPr="00A55DD3">
              <w:rPr>
                <w:b/>
              </w:rPr>
              <w:t xml:space="preserve"> </w:t>
            </w:r>
            <w:r w:rsidR="00B71BAB" w:rsidRPr="00A55DD3">
              <w:rPr>
                <w:b/>
              </w:rPr>
              <w:t>Douglas H. Ginsburg</w:t>
            </w:r>
            <w:r w:rsidRPr="00A55DD3">
              <w:rPr>
                <w:b/>
              </w:rPr>
              <w:t xml:space="preserve">, U.S. Court of Appeals for the </w:t>
            </w:r>
            <w:r w:rsidR="00B71BAB" w:rsidRPr="00A55DD3">
              <w:rPr>
                <w:b/>
              </w:rPr>
              <w:t>D.C.</w:t>
            </w:r>
            <w:r w:rsidRPr="00A55DD3">
              <w:rPr>
                <w:b/>
              </w:rPr>
              <w:t xml:space="preserve"> Circuit</w:t>
            </w:r>
            <w:r w:rsidRPr="00865449">
              <w:t xml:space="preserve">, </w:t>
            </w:r>
            <w:r w:rsidR="00B71BAB" w:rsidRPr="00865449">
              <w:t>Washington</w:t>
            </w:r>
            <w:r w:rsidRPr="00865449">
              <w:t xml:space="preserve">, </w:t>
            </w:r>
            <w:r w:rsidR="00B71BAB" w:rsidRPr="00865449">
              <w:t>DC</w:t>
            </w:r>
          </w:p>
        </w:tc>
      </w:tr>
      <w:tr w:rsidR="00265960" w:rsidRPr="00865449" w14:paraId="3139610E" w14:textId="77777777">
        <w:tc>
          <w:tcPr>
            <w:tcW w:w="9360" w:type="dxa"/>
          </w:tcPr>
          <w:p w14:paraId="5FCF5D41" w14:textId="69CCE82C" w:rsidR="00265960" w:rsidRPr="00865449" w:rsidRDefault="00265960" w:rsidP="00265960">
            <w:pPr>
              <w:pStyle w:val="small"/>
              <w:rPr>
                <w:sz w:val="23"/>
                <w:szCs w:val="23"/>
              </w:rPr>
            </w:pPr>
            <w:r w:rsidRPr="00865449">
              <w:rPr>
                <w:i/>
                <w:sz w:val="23"/>
                <w:szCs w:val="23"/>
              </w:rPr>
              <w:t>Law Clerk</w:t>
            </w:r>
            <w:r w:rsidR="00B71BAB" w:rsidRPr="00865449">
              <w:rPr>
                <w:sz w:val="23"/>
                <w:szCs w:val="23"/>
              </w:rPr>
              <w:t>, 2009</w:t>
            </w:r>
            <w:r w:rsidRPr="00865449">
              <w:rPr>
                <w:sz w:val="23"/>
                <w:szCs w:val="23"/>
              </w:rPr>
              <w:t xml:space="preserve"> – 20</w:t>
            </w:r>
            <w:r w:rsidR="00B71BAB" w:rsidRPr="00865449">
              <w:rPr>
                <w:sz w:val="23"/>
                <w:szCs w:val="23"/>
              </w:rPr>
              <w:t>10</w:t>
            </w:r>
          </w:p>
        </w:tc>
      </w:tr>
    </w:tbl>
    <w:p w14:paraId="014D12C8" w14:textId="77777777" w:rsidR="00265960" w:rsidRPr="00865449" w:rsidRDefault="00265960" w:rsidP="00265960">
      <w:pPr>
        <w:rPr>
          <w:sz w:val="23"/>
          <w:szCs w:val="23"/>
        </w:rPr>
      </w:pPr>
    </w:p>
    <w:tbl>
      <w:tblPr>
        <w:tblW w:w="10980" w:type="dxa"/>
        <w:tblInd w:w="18" w:type="dxa"/>
        <w:tblLook w:val="0000" w:firstRow="0" w:lastRow="0" w:firstColumn="0" w:lastColumn="0" w:noHBand="0" w:noVBand="0"/>
      </w:tblPr>
      <w:tblGrid>
        <w:gridCol w:w="10980"/>
      </w:tblGrid>
      <w:tr w:rsidR="009030C9" w:rsidRPr="00865449" w14:paraId="43817FDA" w14:textId="77777777" w:rsidTr="79DEAEEB">
        <w:tc>
          <w:tcPr>
            <w:tcW w:w="10980" w:type="dxa"/>
          </w:tcPr>
          <w:p w14:paraId="71FCEB88" w14:textId="64AC0FC5" w:rsidR="00A67202" w:rsidRPr="00A67202" w:rsidRDefault="00FD1656" w:rsidP="00A67202">
            <w:pPr>
              <w:rPr>
                <w:smallCaps/>
                <w:u w:val="single"/>
              </w:rPr>
            </w:pPr>
            <w:r w:rsidRPr="00FD1656">
              <w:rPr>
                <w:smallCaps/>
                <w:u w:val="single"/>
              </w:rPr>
              <w:t>Publications</w:t>
            </w:r>
            <w:r w:rsidR="00BD5283">
              <w:rPr>
                <w:smallCaps/>
                <w:u w:val="single"/>
              </w:rPr>
              <w:t xml:space="preserve"> </w:t>
            </w:r>
          </w:p>
          <w:p w14:paraId="778EF4EA" w14:textId="77777777" w:rsidR="00A61211" w:rsidRDefault="00A61211" w:rsidP="009D059A">
            <w:pPr>
              <w:rPr>
                <w:i/>
                <w:color w:val="000000" w:themeColor="text1"/>
                <w:sz w:val="23"/>
                <w:szCs w:val="23"/>
              </w:rPr>
            </w:pPr>
          </w:p>
          <w:p w14:paraId="1F1FDEC0" w14:textId="672AFF3F" w:rsidR="00C04426" w:rsidRPr="00C04426" w:rsidRDefault="00C04426" w:rsidP="0038795B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r>
              <w:rPr>
                <w:i/>
                <w:color w:val="000000" w:themeColor="text1"/>
                <w:sz w:val="23"/>
                <w:szCs w:val="23"/>
              </w:rPr>
              <w:t>What Courts Are Asking Medicine About Social Media</w:t>
            </w:r>
            <w:r>
              <w:rPr>
                <w:iCs/>
                <w:color w:val="000000" w:themeColor="text1"/>
                <w:sz w:val="23"/>
                <w:szCs w:val="23"/>
              </w:rPr>
              <w:t>, ___ JAMA ___ (forthcoming 2025) (with Allison Hickman, Allison LoPilato, and Justine Welsh) (peer reviewed)</w:t>
            </w:r>
            <w:r w:rsidR="00132ECD">
              <w:rPr>
                <w:iCs/>
                <w:color w:val="000000" w:themeColor="text1"/>
                <w:sz w:val="23"/>
                <w:szCs w:val="23"/>
              </w:rPr>
              <w:t>.</w:t>
            </w:r>
          </w:p>
          <w:p w14:paraId="3C85E908" w14:textId="77777777" w:rsidR="00C04426" w:rsidRDefault="00C04426" w:rsidP="0038795B">
            <w:pPr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20185FD9" w14:textId="77777777" w:rsidR="00A67202" w:rsidRDefault="00A67202" w:rsidP="00161D22">
            <w:pPr>
              <w:rPr>
                <w:i/>
                <w:color w:val="000000" w:themeColor="text1"/>
                <w:sz w:val="23"/>
                <w:szCs w:val="23"/>
              </w:rPr>
            </w:pPr>
          </w:p>
          <w:p w14:paraId="1A9E4D76" w14:textId="76649C16" w:rsidR="00A67202" w:rsidRPr="00A67202" w:rsidRDefault="00A67202" w:rsidP="00A67202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r>
              <w:rPr>
                <w:i/>
                <w:color w:val="000000" w:themeColor="text1"/>
                <w:sz w:val="23"/>
                <w:szCs w:val="23"/>
              </w:rPr>
              <w:t>Cognitive Compelling Interests</w:t>
            </w:r>
            <w:r>
              <w:rPr>
                <w:iCs/>
                <w:color w:val="000000" w:themeColor="text1"/>
                <w:sz w:val="23"/>
                <w:szCs w:val="23"/>
              </w:rPr>
              <w:t xml:space="preserve">, </w:t>
            </w:r>
            <w:r w:rsidRPr="00A67202">
              <w:rPr>
                <w:iCs/>
                <w:smallCaps/>
                <w:color w:val="000000" w:themeColor="text1"/>
                <w:sz w:val="23"/>
                <w:szCs w:val="23"/>
              </w:rPr>
              <w:t>Colum. L. Rev. F.</w:t>
            </w:r>
            <w:r>
              <w:rPr>
                <w:iCs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iCs/>
                <w:smallCaps/>
                <w:color w:val="000000" w:themeColor="text1"/>
                <w:sz w:val="23"/>
                <w:szCs w:val="23"/>
              </w:rPr>
              <w:t xml:space="preserve"> ___ (</w:t>
            </w:r>
            <w:r>
              <w:rPr>
                <w:iCs/>
                <w:color w:val="000000" w:themeColor="text1"/>
                <w:sz w:val="23"/>
                <w:szCs w:val="23"/>
              </w:rPr>
              <w:t>forthcoming 2025).</w:t>
            </w:r>
          </w:p>
          <w:p w14:paraId="2730EA6E" w14:textId="77777777" w:rsidR="00A67202" w:rsidRDefault="00A67202" w:rsidP="00161D22">
            <w:pPr>
              <w:rPr>
                <w:i/>
                <w:color w:val="000000" w:themeColor="text1"/>
                <w:sz w:val="23"/>
                <w:szCs w:val="23"/>
              </w:rPr>
            </w:pPr>
          </w:p>
          <w:p w14:paraId="5C0A59A3" w14:textId="77777777" w:rsidR="00161D22" w:rsidRDefault="00161D22" w:rsidP="00161D22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r>
              <w:rPr>
                <w:i/>
                <w:color w:val="000000" w:themeColor="text1"/>
                <w:sz w:val="23"/>
                <w:szCs w:val="23"/>
              </w:rPr>
              <w:t>Prohibition Constitutionalism</w:t>
            </w:r>
            <w:r>
              <w:rPr>
                <w:iCs/>
                <w:color w:val="000000" w:themeColor="text1"/>
                <w:sz w:val="23"/>
                <w:szCs w:val="23"/>
              </w:rPr>
              <w:t xml:space="preserve">, </w:t>
            </w:r>
            <w:r w:rsidRPr="002473E7">
              <w:rPr>
                <w:iCs/>
                <w:smallCaps/>
                <w:color w:val="000000" w:themeColor="text1"/>
                <w:sz w:val="23"/>
                <w:szCs w:val="23"/>
              </w:rPr>
              <w:t xml:space="preserve">Const. Comm. </w:t>
            </w:r>
            <w:r>
              <w:rPr>
                <w:iCs/>
                <w:smallCaps/>
                <w:color w:val="000000" w:themeColor="text1"/>
                <w:sz w:val="23"/>
                <w:szCs w:val="23"/>
              </w:rPr>
              <w:t xml:space="preserve"> ___ (</w:t>
            </w:r>
            <w:r>
              <w:rPr>
                <w:iCs/>
                <w:color w:val="000000" w:themeColor="text1"/>
                <w:sz w:val="23"/>
                <w:szCs w:val="23"/>
              </w:rPr>
              <w:t>forthcoming 2025) (book review).</w:t>
            </w:r>
          </w:p>
          <w:p w14:paraId="203BCEAF" w14:textId="77777777" w:rsidR="00416408" w:rsidRDefault="00416408" w:rsidP="0038795B">
            <w:pPr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52D8176A" w14:textId="5AAE2903" w:rsidR="006806AF" w:rsidRPr="006806AF" w:rsidRDefault="006806AF" w:rsidP="0038795B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r>
              <w:rPr>
                <w:i/>
                <w:color w:val="000000" w:themeColor="text1"/>
                <w:sz w:val="23"/>
                <w:szCs w:val="23"/>
              </w:rPr>
              <w:t>Super-Groups: Legal Empowerment and “Public Law</w:t>
            </w:r>
            <w:r>
              <w:rPr>
                <w:iCs/>
                <w:color w:val="000000" w:themeColor="text1"/>
                <w:sz w:val="23"/>
                <w:szCs w:val="23"/>
              </w:rPr>
              <w:t xml:space="preserve">,” 100 </w:t>
            </w:r>
            <w:r w:rsidRPr="006806AF">
              <w:rPr>
                <w:iCs/>
                <w:smallCaps/>
                <w:color w:val="000000" w:themeColor="text1"/>
                <w:sz w:val="23"/>
                <w:szCs w:val="23"/>
              </w:rPr>
              <w:t>Ind. L. J</w:t>
            </w:r>
            <w:r>
              <w:rPr>
                <w:iCs/>
                <w:color w:val="000000" w:themeColor="text1"/>
                <w:sz w:val="23"/>
                <w:szCs w:val="23"/>
              </w:rPr>
              <w:t>. ___ (forthcoming 2025).</w:t>
            </w:r>
          </w:p>
          <w:p w14:paraId="782B6214" w14:textId="77777777" w:rsidR="006806AF" w:rsidRDefault="006806AF" w:rsidP="0038795B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</w:p>
          <w:p w14:paraId="78C39614" w14:textId="6FEF7FC0" w:rsidR="0038795B" w:rsidRPr="001E02FC" w:rsidRDefault="00CC07C8" w:rsidP="0038795B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r>
              <w:rPr>
                <w:i/>
                <w:color w:val="000000" w:themeColor="text1"/>
                <w:sz w:val="23"/>
                <w:szCs w:val="23"/>
              </w:rPr>
              <w:t>Operationalizing Power in Health Law: The</w:t>
            </w:r>
            <w:r w:rsidR="0038795B">
              <w:rPr>
                <w:i/>
                <w:color w:val="000000" w:themeColor="text1"/>
                <w:sz w:val="23"/>
                <w:szCs w:val="23"/>
              </w:rPr>
              <w:t xml:space="preserve"> Hospital Abolition</w:t>
            </w:r>
            <w:r>
              <w:rPr>
                <w:i/>
                <w:color w:val="000000" w:themeColor="text1"/>
                <w:sz w:val="23"/>
                <w:szCs w:val="23"/>
              </w:rPr>
              <w:t xml:space="preserve"> Hypothesis</w:t>
            </w:r>
            <w:r w:rsidR="0038795B">
              <w:rPr>
                <w:iCs/>
                <w:color w:val="000000" w:themeColor="text1"/>
                <w:sz w:val="23"/>
                <w:szCs w:val="23"/>
              </w:rPr>
              <w:t xml:space="preserve">, </w:t>
            </w:r>
            <w:r w:rsidR="0076181B">
              <w:rPr>
                <w:iCs/>
                <w:color w:val="000000" w:themeColor="text1"/>
                <w:sz w:val="23"/>
                <w:szCs w:val="23"/>
              </w:rPr>
              <w:t>52</w:t>
            </w:r>
            <w:r w:rsidR="0038795B">
              <w:rPr>
                <w:iCs/>
                <w:color w:val="000000" w:themeColor="text1"/>
                <w:sz w:val="23"/>
                <w:szCs w:val="23"/>
              </w:rPr>
              <w:t xml:space="preserve"> </w:t>
            </w:r>
            <w:r w:rsidR="0038795B" w:rsidRPr="00DD4484">
              <w:rPr>
                <w:iCs/>
                <w:smallCaps/>
                <w:color w:val="000000" w:themeColor="text1"/>
                <w:sz w:val="23"/>
                <w:szCs w:val="23"/>
              </w:rPr>
              <w:t>J. L. Med. &amp; Ethics</w:t>
            </w:r>
            <w:r w:rsidR="0038795B">
              <w:rPr>
                <w:iCs/>
                <w:color w:val="000000" w:themeColor="text1"/>
                <w:sz w:val="23"/>
                <w:szCs w:val="23"/>
              </w:rPr>
              <w:t xml:space="preserve"> </w:t>
            </w:r>
            <w:r w:rsidR="0076181B">
              <w:rPr>
                <w:iCs/>
                <w:color w:val="000000" w:themeColor="text1"/>
                <w:sz w:val="23"/>
                <w:szCs w:val="23"/>
              </w:rPr>
              <w:t>264</w:t>
            </w:r>
            <w:r w:rsidR="0038795B">
              <w:rPr>
                <w:iCs/>
                <w:color w:val="000000" w:themeColor="text1"/>
                <w:sz w:val="23"/>
                <w:szCs w:val="23"/>
              </w:rPr>
              <w:t xml:space="preserve"> (2024) (symposium).</w:t>
            </w:r>
          </w:p>
          <w:p w14:paraId="7BC81EAD" w14:textId="77777777" w:rsidR="00265A93" w:rsidRPr="00C110F6" w:rsidRDefault="00265A93" w:rsidP="00265A93">
            <w:pPr>
              <w:rPr>
                <w:iCs/>
                <w:color w:val="000000" w:themeColor="text1"/>
                <w:sz w:val="23"/>
                <w:szCs w:val="23"/>
              </w:rPr>
            </w:pPr>
          </w:p>
          <w:p w14:paraId="06852B71" w14:textId="66684855" w:rsidR="00B74C2B" w:rsidRDefault="00081710" w:rsidP="00B74C2B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r>
              <w:fldChar w:fldCharType="begin"/>
            </w:r>
            <w:r>
              <w:instrText>HYPERLINK "https://wustllawreview.org/2024/04/18/second-class-administrative-law-lincoln-v-vigils-puzzling-presumption-of-unreviewability/"</w:instrText>
            </w:r>
            <w:r>
              <w:fldChar w:fldCharType="separate"/>
            </w:r>
            <w:r w:rsidRPr="00CC07C8">
              <w:rPr>
                <w:rStyle w:val="Hyperlink"/>
                <w:i/>
                <w:szCs w:val="23"/>
              </w:rPr>
              <w:t>Second-Class Administrative Law</w:t>
            </w:r>
            <w:r w:rsidR="00A812B1" w:rsidRPr="00CC07C8">
              <w:rPr>
                <w:rStyle w:val="Hyperlink"/>
                <w:i/>
                <w:szCs w:val="23"/>
              </w:rPr>
              <w:t xml:space="preserve">: </w:t>
            </w:r>
            <w:r w:rsidR="00A812B1" w:rsidRPr="00CC07C8">
              <w:rPr>
                <w:rStyle w:val="Hyperlink"/>
                <w:iCs/>
                <w:szCs w:val="23"/>
              </w:rPr>
              <w:t>Lincoln v. Vigil</w:t>
            </w:r>
            <w:r w:rsidR="00A812B1" w:rsidRPr="00CC07C8">
              <w:rPr>
                <w:rStyle w:val="Hyperlink"/>
                <w:i/>
                <w:szCs w:val="23"/>
              </w:rPr>
              <w:t>’s Puzzling Presumption of Unreviewability</w:t>
            </w:r>
            <w:r>
              <w:fldChar w:fldCharType="end"/>
            </w:r>
            <w:r w:rsidR="00B74C2B" w:rsidRPr="00C110F6">
              <w:rPr>
                <w:iCs/>
                <w:color w:val="000000" w:themeColor="text1"/>
                <w:sz w:val="23"/>
                <w:szCs w:val="23"/>
              </w:rPr>
              <w:t>, 10</w:t>
            </w:r>
            <w:r w:rsidR="00F56049">
              <w:rPr>
                <w:iCs/>
                <w:color w:val="000000" w:themeColor="text1"/>
                <w:sz w:val="23"/>
                <w:szCs w:val="23"/>
              </w:rPr>
              <w:t>1</w:t>
            </w:r>
            <w:r w:rsidR="00B74C2B" w:rsidRPr="00C110F6">
              <w:rPr>
                <w:iCs/>
                <w:color w:val="000000" w:themeColor="text1"/>
                <w:sz w:val="23"/>
                <w:szCs w:val="23"/>
              </w:rPr>
              <w:t xml:space="preserve"> </w:t>
            </w:r>
            <w:r w:rsidR="00F56049">
              <w:rPr>
                <w:iCs/>
                <w:smallCaps/>
                <w:sz w:val="23"/>
                <w:szCs w:val="23"/>
              </w:rPr>
              <w:t>Wash. U. L. Rev.</w:t>
            </w:r>
            <w:r w:rsidR="00B74C2B" w:rsidRPr="00C110F6">
              <w:rPr>
                <w:iCs/>
                <w:color w:val="000000" w:themeColor="text1"/>
                <w:sz w:val="23"/>
                <w:szCs w:val="23"/>
              </w:rPr>
              <w:t xml:space="preserve"> </w:t>
            </w:r>
            <w:r w:rsidR="0038795B">
              <w:rPr>
                <w:iCs/>
                <w:color w:val="000000" w:themeColor="text1"/>
                <w:sz w:val="23"/>
                <w:szCs w:val="23"/>
              </w:rPr>
              <w:t>1029</w:t>
            </w:r>
            <w:r w:rsidR="00B74C2B" w:rsidRPr="00C110F6">
              <w:rPr>
                <w:iCs/>
                <w:color w:val="000000" w:themeColor="text1"/>
                <w:sz w:val="23"/>
                <w:szCs w:val="23"/>
              </w:rPr>
              <w:t xml:space="preserve"> (</w:t>
            </w:r>
            <w:r w:rsidR="00F56049">
              <w:rPr>
                <w:iCs/>
                <w:color w:val="000000" w:themeColor="text1"/>
                <w:sz w:val="23"/>
                <w:szCs w:val="23"/>
              </w:rPr>
              <w:t>2024</w:t>
            </w:r>
            <w:r w:rsidR="00B74C2B" w:rsidRPr="00C110F6">
              <w:rPr>
                <w:iCs/>
                <w:color w:val="000000" w:themeColor="text1"/>
                <w:sz w:val="23"/>
                <w:szCs w:val="23"/>
              </w:rPr>
              <w:t>).</w:t>
            </w:r>
          </w:p>
          <w:p w14:paraId="425652C0" w14:textId="77777777" w:rsidR="001E02FC" w:rsidRDefault="001E02FC" w:rsidP="00B74C2B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</w:p>
          <w:p w14:paraId="7DAF6559" w14:textId="49ABC277" w:rsidR="00F56049" w:rsidRPr="00F56049" w:rsidRDefault="5E92BE16" w:rsidP="5E92BE16">
            <w:pPr>
              <w:ind w:left="150"/>
              <w:rPr>
                <w:color w:val="000000" w:themeColor="text1"/>
                <w:sz w:val="23"/>
                <w:szCs w:val="23"/>
              </w:rPr>
            </w:pPr>
            <w:hyperlink r:id="rId10">
              <w:r w:rsidRPr="5E92BE16">
                <w:rPr>
                  <w:rStyle w:val="Hyperlink"/>
                  <w:i/>
                  <w:iCs/>
                  <w:sz w:val="23"/>
                  <w:szCs w:val="23"/>
                </w:rPr>
                <w:t>Public Health Law’s Digital Frontier: Addictive Design, Section 230, and the Freedom of Speech</w:t>
              </w:r>
            </w:hyperlink>
            <w:r w:rsidRPr="5E92BE16">
              <w:rPr>
                <w:color w:val="000000" w:themeColor="text1"/>
                <w:sz w:val="23"/>
                <w:szCs w:val="23"/>
              </w:rPr>
              <w:t xml:space="preserve">, 3 </w:t>
            </w:r>
            <w:r w:rsidRPr="5E92BE16">
              <w:rPr>
                <w:smallCaps/>
                <w:color w:val="000000" w:themeColor="text1"/>
                <w:sz w:val="23"/>
                <w:szCs w:val="23"/>
              </w:rPr>
              <w:t>J. Free Speech L.</w:t>
            </w:r>
            <w:r w:rsidRPr="5E92BE16">
              <w:rPr>
                <w:color w:val="000000" w:themeColor="text1"/>
                <w:sz w:val="23"/>
                <w:szCs w:val="23"/>
              </w:rPr>
              <w:t xml:space="preserve"> 299 (2024).</w:t>
            </w:r>
          </w:p>
          <w:p w14:paraId="1AAF8CC5" w14:textId="31D97B85" w:rsidR="5E92BE16" w:rsidRDefault="5E92BE16" w:rsidP="5E92BE16">
            <w:pPr>
              <w:ind w:left="150"/>
              <w:rPr>
                <w:color w:val="000000" w:themeColor="text1"/>
                <w:sz w:val="23"/>
                <w:szCs w:val="23"/>
              </w:rPr>
            </w:pPr>
          </w:p>
          <w:p w14:paraId="6F9243CB" w14:textId="388429AA" w:rsidR="5E92BE16" w:rsidRDefault="5E92BE16" w:rsidP="5E92BE16">
            <w:pPr>
              <w:spacing w:line="276" w:lineRule="auto"/>
              <w:ind w:left="150"/>
              <w:rPr>
                <w:rFonts w:eastAsia="Times New Roman"/>
                <w:sz w:val="23"/>
                <w:szCs w:val="23"/>
              </w:rPr>
            </w:pPr>
            <w:hyperlink r:id="rId11">
              <w:r w:rsidRPr="5E92BE16">
                <w:rPr>
                  <w:rStyle w:val="Hyperlink"/>
                  <w:rFonts w:eastAsia="Times New Roman"/>
                  <w:i/>
                  <w:iCs/>
                  <w:sz w:val="23"/>
                  <w:szCs w:val="23"/>
                </w:rPr>
                <w:t>Maximizing the Potential Value of the Nursing Workforce</w:t>
              </w:r>
            </w:hyperlink>
            <w:r w:rsidRPr="5E92BE16">
              <w:rPr>
                <w:rFonts w:eastAsia="Times New Roman"/>
                <w:sz w:val="23"/>
                <w:szCs w:val="23"/>
              </w:rPr>
              <w:t>, Nursing Outlook, Volume 72, Issue 1 (with Pappas, Brosius, Hayes, McMichael, Zimmermann, and McCauley) (2024).</w:t>
            </w:r>
          </w:p>
          <w:p w14:paraId="1847777E" w14:textId="77777777" w:rsidR="00472058" w:rsidRDefault="00472058" w:rsidP="00472058">
            <w:pPr>
              <w:rPr>
                <w:iCs/>
                <w:color w:val="000000" w:themeColor="text1"/>
                <w:sz w:val="23"/>
                <w:szCs w:val="23"/>
              </w:rPr>
            </w:pPr>
          </w:p>
          <w:p w14:paraId="08BFD6D9" w14:textId="77777777" w:rsidR="00472058" w:rsidRPr="00F010CC" w:rsidRDefault="00472058" w:rsidP="00472058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r>
              <w:rPr>
                <w:i/>
                <w:color w:val="000000" w:themeColor="text1"/>
                <w:sz w:val="23"/>
                <w:szCs w:val="23"/>
              </w:rPr>
              <w:t>A Vulnerability Approach to the “Right to H</w:t>
            </w:r>
            <w:r w:rsidRPr="00FE0151">
              <w:rPr>
                <w:i/>
                <w:color w:val="000000" w:themeColor="text1"/>
                <w:sz w:val="23"/>
                <w:szCs w:val="23"/>
              </w:rPr>
              <w:t xml:space="preserve">ealth Care”: Addressing Epistemic Vulnerability, in </w:t>
            </w:r>
            <w:r w:rsidRPr="00FE0151">
              <w:rPr>
                <w:i/>
                <w:iCs/>
                <w:smallCaps/>
                <w:color w:val="000000" w:themeColor="text1"/>
                <w:sz w:val="23"/>
                <w:szCs w:val="23"/>
              </w:rPr>
              <w:t xml:space="preserve">Law, Vulnerability and the Responsive State (Martha Albertson Fineman </w:t>
            </w:r>
            <w:r w:rsidRPr="00F010CC">
              <w:rPr>
                <w:i/>
                <w:iCs/>
                <w:smallCaps/>
                <w:color w:val="000000" w:themeColor="text1"/>
                <w:sz w:val="23"/>
                <w:szCs w:val="23"/>
              </w:rPr>
              <w:t>and Laura Spitz, eds</w:t>
            </w:r>
            <w:r w:rsidRPr="00F010CC">
              <w:rPr>
                <w:i/>
                <w:iCs/>
                <w:color w:val="000000" w:themeColor="text1"/>
                <w:sz w:val="23"/>
                <w:szCs w:val="23"/>
              </w:rPr>
              <w:t xml:space="preserve">.) </w:t>
            </w:r>
            <w:r w:rsidRPr="00F010CC">
              <w:rPr>
                <w:color w:val="000000" w:themeColor="text1"/>
                <w:sz w:val="23"/>
                <w:szCs w:val="23"/>
              </w:rPr>
              <w:t>(forthcoming, Routledge 2023)</w:t>
            </w:r>
            <w:r w:rsidRPr="00F010CC">
              <w:rPr>
                <w:color w:val="000000"/>
                <w:sz w:val="23"/>
                <w:szCs w:val="23"/>
              </w:rPr>
              <w:t>.</w:t>
            </w:r>
          </w:p>
          <w:p w14:paraId="71EB5219" w14:textId="1E0C1A91" w:rsidR="5E92BE16" w:rsidRDefault="5E92BE16" w:rsidP="5E92BE16">
            <w:pPr>
              <w:ind w:left="150"/>
              <w:rPr>
                <w:color w:val="000000" w:themeColor="text1"/>
                <w:sz w:val="23"/>
                <w:szCs w:val="23"/>
              </w:rPr>
            </w:pPr>
          </w:p>
          <w:p w14:paraId="32B8677C" w14:textId="5D50240C" w:rsidR="00265A93" w:rsidRPr="00C110F6" w:rsidRDefault="5E92BE16" w:rsidP="5E92BE16">
            <w:pPr>
              <w:ind w:left="150"/>
              <w:rPr>
                <w:color w:val="000000" w:themeColor="text1"/>
                <w:sz w:val="23"/>
                <w:szCs w:val="23"/>
              </w:rPr>
            </w:pPr>
            <w:hyperlink r:id="rId12">
              <w:r w:rsidRPr="5E92BE16">
                <w:rPr>
                  <w:rStyle w:val="Hyperlink"/>
                  <w:i/>
                  <w:iCs/>
                  <w:sz w:val="23"/>
                  <w:szCs w:val="23"/>
                </w:rPr>
                <w:t>Addiction &amp; Liberty</w:t>
              </w:r>
            </w:hyperlink>
            <w:r w:rsidRPr="5E92BE16">
              <w:rPr>
                <w:color w:val="000000" w:themeColor="text1"/>
                <w:sz w:val="23"/>
                <w:szCs w:val="23"/>
              </w:rPr>
              <w:t xml:space="preserve">, 108 </w:t>
            </w:r>
            <w:r w:rsidRPr="5E92BE16">
              <w:rPr>
                <w:smallCaps/>
                <w:sz w:val="23"/>
                <w:szCs w:val="23"/>
              </w:rPr>
              <w:t>Cornell L. Rev.</w:t>
            </w:r>
            <w:r w:rsidRPr="5E92BE16">
              <w:rPr>
                <w:color w:val="000000" w:themeColor="text1"/>
                <w:sz w:val="23"/>
                <w:szCs w:val="23"/>
              </w:rPr>
              <w:t xml:space="preserve"> 259 (2023).</w:t>
            </w:r>
          </w:p>
          <w:p w14:paraId="7751414B" w14:textId="77777777" w:rsidR="009F1513" w:rsidRPr="005E138D" w:rsidRDefault="009F1513" w:rsidP="00C475AA">
            <w:pPr>
              <w:rPr>
                <w:iCs/>
                <w:color w:val="000000" w:themeColor="text1"/>
                <w:sz w:val="23"/>
                <w:szCs w:val="23"/>
              </w:rPr>
            </w:pPr>
          </w:p>
          <w:p w14:paraId="0C4942FF" w14:textId="09D550C6" w:rsidR="00C475AA" w:rsidRPr="00FE0151" w:rsidRDefault="00C475AA" w:rsidP="00C475AA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hyperlink r:id="rId13" w:history="1">
              <w:r w:rsidRPr="00A96212">
                <w:rPr>
                  <w:rStyle w:val="Hyperlink"/>
                  <w:iCs/>
                  <w:smallCaps/>
                  <w:sz w:val="23"/>
                  <w:szCs w:val="23"/>
                </w:rPr>
                <w:t>The Law of American Health Care</w:t>
              </w:r>
            </w:hyperlink>
            <w:r w:rsidRPr="00FE0151">
              <w:rPr>
                <w:iCs/>
                <w:color w:val="000000" w:themeColor="text1"/>
                <w:sz w:val="23"/>
                <w:szCs w:val="23"/>
              </w:rPr>
              <w:t xml:space="preserve"> (with Huberfeld, Weeks, and Outterson) (3rd ed.) (2023).</w:t>
            </w:r>
          </w:p>
          <w:p w14:paraId="511BCD6E" w14:textId="77777777" w:rsidR="0002343C" w:rsidRPr="00F010CC" w:rsidRDefault="0002343C" w:rsidP="00C110F6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</w:p>
          <w:p w14:paraId="3BEE7079" w14:textId="598021ED" w:rsidR="00C110F6" w:rsidRPr="00F010CC" w:rsidRDefault="00C110F6" w:rsidP="00C110F6">
            <w:pPr>
              <w:ind w:left="150"/>
              <w:rPr>
                <w:sz w:val="23"/>
                <w:szCs w:val="23"/>
              </w:rPr>
            </w:pPr>
            <w:r w:rsidRPr="00F010CC">
              <w:rPr>
                <w:i/>
                <w:iCs/>
                <w:sz w:val="23"/>
                <w:szCs w:val="23"/>
              </w:rPr>
              <w:t>C</w:t>
            </w:r>
            <w:r w:rsidR="00BC6161" w:rsidRPr="00F010CC">
              <w:rPr>
                <w:i/>
                <w:iCs/>
                <w:sz w:val="23"/>
                <w:szCs w:val="23"/>
              </w:rPr>
              <w:t>ovid-19</w:t>
            </w:r>
            <w:r w:rsidRPr="00F010CC">
              <w:rPr>
                <w:i/>
                <w:iCs/>
                <w:sz w:val="23"/>
                <w:szCs w:val="23"/>
              </w:rPr>
              <w:t xml:space="preserve"> Reveals the Fiscal Determinants of Health</w:t>
            </w:r>
            <w:r w:rsidRPr="00F010CC">
              <w:rPr>
                <w:sz w:val="23"/>
                <w:szCs w:val="23"/>
              </w:rPr>
              <w:t xml:space="preserve">, </w:t>
            </w:r>
            <w:r w:rsidRPr="00F010CC">
              <w:rPr>
                <w:i/>
                <w:iCs/>
                <w:color w:val="000000" w:themeColor="text1"/>
                <w:sz w:val="23"/>
                <w:szCs w:val="23"/>
              </w:rPr>
              <w:t xml:space="preserve">in </w:t>
            </w:r>
            <w:r w:rsidRPr="00F010CC">
              <w:rPr>
                <w:smallCaps/>
                <w:color w:val="000000" w:themeColor="text1"/>
                <w:sz w:val="23"/>
                <w:szCs w:val="23"/>
              </w:rPr>
              <w:t xml:space="preserve">Covid-19 and the Law (I. Glenn Cohen, Abbe Gluck, Katherine Kraschel, and Carmel Shachar, </w:t>
            </w:r>
            <w:r w:rsidRPr="00F010CC">
              <w:rPr>
                <w:iCs/>
                <w:smallCaps/>
                <w:color w:val="000000" w:themeColor="text1"/>
                <w:sz w:val="23"/>
                <w:szCs w:val="23"/>
              </w:rPr>
              <w:t>eds</w:t>
            </w:r>
            <w:r w:rsidRPr="00F010CC">
              <w:rPr>
                <w:i/>
                <w:iCs/>
                <w:color w:val="000000" w:themeColor="text1"/>
                <w:sz w:val="23"/>
                <w:szCs w:val="23"/>
              </w:rPr>
              <w:t>.</w:t>
            </w:r>
            <w:r w:rsidRPr="00F010CC">
              <w:rPr>
                <w:color w:val="000000" w:themeColor="text1"/>
                <w:sz w:val="23"/>
                <w:szCs w:val="23"/>
              </w:rPr>
              <w:t>) (forthcoming, Cambridge University Press 2023)</w:t>
            </w:r>
            <w:r w:rsidR="004A7CDF" w:rsidRPr="00F010CC">
              <w:rPr>
                <w:color w:val="000000" w:themeColor="text1"/>
                <w:sz w:val="23"/>
                <w:szCs w:val="23"/>
              </w:rPr>
              <w:t>.</w:t>
            </w:r>
          </w:p>
          <w:p w14:paraId="7C862CA9" w14:textId="77777777" w:rsidR="00370AFB" w:rsidRPr="00A442B5" w:rsidRDefault="00370AFB" w:rsidP="00795BAB">
            <w:pPr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7E07264F" w14:textId="5912F0B2" w:rsidR="0018137D" w:rsidRPr="00A442B5" w:rsidRDefault="0018137D" w:rsidP="00795BAB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hyperlink r:id="rId14" w:history="1">
              <w:r w:rsidRPr="00A442B5">
                <w:rPr>
                  <w:rStyle w:val="Hyperlink"/>
                  <w:i/>
                  <w:sz w:val="23"/>
                  <w:szCs w:val="23"/>
                </w:rPr>
                <w:t>Medicare “Bankruptcy</w:t>
              </w:r>
              <w:r w:rsidRPr="00A442B5">
                <w:rPr>
                  <w:rStyle w:val="Hyperlink"/>
                  <w:iCs/>
                  <w:sz w:val="23"/>
                  <w:szCs w:val="23"/>
                </w:rPr>
                <w:t>,”</w:t>
              </w:r>
            </w:hyperlink>
            <w:r w:rsidRPr="00A442B5">
              <w:rPr>
                <w:iCs/>
                <w:color w:val="000000" w:themeColor="text1"/>
                <w:sz w:val="23"/>
                <w:szCs w:val="23"/>
              </w:rPr>
              <w:t xml:space="preserve"> </w:t>
            </w:r>
            <w:r w:rsidR="00A74F87" w:rsidRPr="00A442B5">
              <w:rPr>
                <w:iCs/>
                <w:color w:val="000000" w:themeColor="text1"/>
                <w:sz w:val="23"/>
                <w:szCs w:val="23"/>
              </w:rPr>
              <w:t>63</w:t>
            </w:r>
            <w:r w:rsidRPr="00A442B5">
              <w:rPr>
                <w:iCs/>
                <w:color w:val="000000" w:themeColor="text1"/>
                <w:sz w:val="23"/>
                <w:szCs w:val="23"/>
              </w:rPr>
              <w:t xml:space="preserve"> </w:t>
            </w:r>
            <w:r w:rsidRPr="00A442B5">
              <w:rPr>
                <w:iCs/>
                <w:smallCaps/>
                <w:sz w:val="23"/>
                <w:szCs w:val="23"/>
              </w:rPr>
              <w:t>B</w:t>
            </w:r>
            <w:r w:rsidR="00DB12A6" w:rsidRPr="00A442B5">
              <w:rPr>
                <w:iCs/>
                <w:smallCaps/>
                <w:sz w:val="23"/>
                <w:szCs w:val="23"/>
              </w:rPr>
              <w:t xml:space="preserve">.C. </w:t>
            </w:r>
            <w:r w:rsidRPr="00A442B5">
              <w:rPr>
                <w:iCs/>
                <w:smallCaps/>
                <w:sz w:val="23"/>
                <w:szCs w:val="23"/>
              </w:rPr>
              <w:t>L. Rev.</w:t>
            </w:r>
            <w:r w:rsidRPr="00A442B5">
              <w:rPr>
                <w:iCs/>
                <w:color w:val="000000" w:themeColor="text1"/>
                <w:sz w:val="23"/>
                <w:szCs w:val="23"/>
              </w:rPr>
              <w:t xml:space="preserve"> </w:t>
            </w:r>
            <w:r w:rsidR="00FA1F2A" w:rsidRPr="00A442B5">
              <w:rPr>
                <w:iCs/>
                <w:color w:val="000000" w:themeColor="text1"/>
                <w:sz w:val="23"/>
                <w:szCs w:val="23"/>
              </w:rPr>
              <w:t>1657</w:t>
            </w:r>
            <w:r w:rsidRPr="00A442B5">
              <w:rPr>
                <w:iCs/>
                <w:color w:val="000000" w:themeColor="text1"/>
                <w:sz w:val="23"/>
                <w:szCs w:val="23"/>
              </w:rPr>
              <w:t xml:space="preserve"> (</w:t>
            </w:r>
            <w:r w:rsidR="009B6BD9" w:rsidRPr="00A442B5">
              <w:rPr>
                <w:iCs/>
                <w:color w:val="000000" w:themeColor="text1"/>
                <w:sz w:val="23"/>
                <w:szCs w:val="23"/>
              </w:rPr>
              <w:t>2022</w:t>
            </w:r>
            <w:r w:rsidRPr="00A442B5">
              <w:rPr>
                <w:iCs/>
                <w:color w:val="000000" w:themeColor="text1"/>
                <w:sz w:val="23"/>
                <w:szCs w:val="23"/>
              </w:rPr>
              <w:t>)</w:t>
            </w:r>
            <w:r w:rsidR="009E475A" w:rsidRPr="00A442B5">
              <w:rPr>
                <w:iCs/>
                <w:color w:val="000000" w:themeColor="text1"/>
                <w:sz w:val="23"/>
                <w:szCs w:val="23"/>
              </w:rPr>
              <w:t xml:space="preserve"> (reviewed by Amy Monahan, </w:t>
            </w:r>
            <w:r w:rsidR="009E475A" w:rsidRPr="00A442B5">
              <w:rPr>
                <w:i/>
                <w:color w:val="000000" w:themeColor="text1"/>
                <w:sz w:val="23"/>
                <w:szCs w:val="23"/>
              </w:rPr>
              <w:t>Understanding (and Avoiding) Medicare Insolvency</w:t>
            </w:r>
            <w:r w:rsidR="00A442B5" w:rsidRPr="00A442B5">
              <w:rPr>
                <w:i/>
                <w:color w:val="000000" w:themeColor="text1"/>
                <w:sz w:val="23"/>
                <w:szCs w:val="23"/>
              </w:rPr>
              <w:t xml:space="preserve">, </w:t>
            </w:r>
            <w:hyperlink r:id="rId15" w:history="1">
              <w:r w:rsidR="00A442B5" w:rsidRPr="00A442B5">
                <w:rPr>
                  <w:rStyle w:val="Hyperlink"/>
                  <w:rFonts w:ascii="Garamond" w:hAnsi="Garamond"/>
                  <w:iCs/>
                  <w:smallCaps/>
                  <w:sz w:val="23"/>
                  <w:szCs w:val="23"/>
                </w:rPr>
                <w:t>Jotwell</w:t>
              </w:r>
            </w:hyperlink>
            <w:r w:rsidR="00A442B5" w:rsidRPr="00A442B5">
              <w:rPr>
                <w:iCs/>
                <w:color w:val="000000" w:themeColor="text1"/>
                <w:sz w:val="23"/>
                <w:szCs w:val="23"/>
              </w:rPr>
              <w:t xml:space="preserve"> (Sept. 8, 2022)).</w:t>
            </w:r>
          </w:p>
          <w:p w14:paraId="562FD485" w14:textId="77777777" w:rsidR="0018137D" w:rsidRPr="00A442B5" w:rsidRDefault="0018137D" w:rsidP="0038205E">
            <w:pPr>
              <w:ind w:left="150"/>
              <w:rPr>
                <w:color w:val="000000" w:themeColor="text1"/>
                <w:sz w:val="23"/>
                <w:szCs w:val="23"/>
              </w:rPr>
            </w:pPr>
          </w:p>
          <w:p w14:paraId="45A63374" w14:textId="4CB69627" w:rsidR="003F31CE" w:rsidRPr="00F010CC" w:rsidRDefault="003F31CE" w:rsidP="0038205E">
            <w:pPr>
              <w:ind w:left="150"/>
              <w:rPr>
                <w:color w:val="000000" w:themeColor="text1"/>
                <w:sz w:val="23"/>
                <w:szCs w:val="23"/>
              </w:rPr>
            </w:pPr>
            <w:hyperlink r:id="rId16" w:anchor="152" w:history="1">
              <w:r w:rsidRPr="00F010CC">
                <w:rPr>
                  <w:rStyle w:val="Hyperlink"/>
                  <w:i/>
                  <w:iCs/>
                  <w:sz w:val="23"/>
                  <w:szCs w:val="23"/>
                </w:rPr>
                <w:t>Federal Administrative Pathways to Promote Access to Quality Methadone Treatment</w:t>
              </w:r>
            </w:hyperlink>
            <w:r w:rsidRPr="00F010CC">
              <w:rPr>
                <w:color w:val="000000" w:themeColor="text1"/>
                <w:sz w:val="23"/>
                <w:szCs w:val="23"/>
              </w:rPr>
              <w:t xml:space="preserve">, </w:t>
            </w:r>
            <w:r w:rsidR="00393340" w:rsidRPr="00F010CC">
              <w:rPr>
                <w:i/>
                <w:iCs/>
                <w:color w:val="000000" w:themeColor="text1"/>
                <w:sz w:val="23"/>
                <w:szCs w:val="23"/>
              </w:rPr>
              <w:t xml:space="preserve">in </w:t>
            </w:r>
            <w:r w:rsidR="001B349F" w:rsidRPr="00F010CC">
              <w:rPr>
                <w:smallCaps/>
                <w:sz w:val="23"/>
                <w:szCs w:val="23"/>
              </w:rPr>
              <w:t>Methadone Treatment for Opioid Use Disorder</w:t>
            </w:r>
            <w:r w:rsidR="004501E2" w:rsidRPr="00F010CC">
              <w:rPr>
                <w:smallCaps/>
                <w:sz w:val="23"/>
                <w:szCs w:val="23"/>
              </w:rPr>
              <w:t xml:space="preserve">: Improving Access Through Regulatory and Legal Change, Proceedings of a Workshop, </w:t>
            </w:r>
            <w:r w:rsidR="001B349F" w:rsidRPr="00F010CC">
              <w:rPr>
                <w:smallCaps/>
                <w:sz w:val="23"/>
                <w:szCs w:val="23"/>
              </w:rPr>
              <w:t>National Academies of Science, Engineering, and Medicin</w:t>
            </w:r>
            <w:r w:rsidR="004501E2" w:rsidRPr="00F010CC">
              <w:rPr>
                <w:smallCaps/>
                <w:sz w:val="23"/>
                <w:szCs w:val="23"/>
              </w:rPr>
              <w:t>e</w:t>
            </w:r>
            <w:r w:rsidR="004501E2" w:rsidRPr="00F010CC">
              <w:rPr>
                <w:color w:val="000000" w:themeColor="text1"/>
                <w:sz w:val="23"/>
                <w:szCs w:val="23"/>
              </w:rPr>
              <w:t xml:space="preserve"> (2022)</w:t>
            </w:r>
            <w:r w:rsidR="004A7CDF" w:rsidRPr="00F010CC">
              <w:rPr>
                <w:color w:val="000000" w:themeColor="text1"/>
                <w:sz w:val="23"/>
                <w:szCs w:val="23"/>
              </w:rPr>
              <w:t xml:space="preserve"> (</w:t>
            </w:r>
            <w:r w:rsidR="00696459" w:rsidRPr="00F010CC">
              <w:rPr>
                <w:color w:val="000000" w:themeColor="text1"/>
                <w:sz w:val="23"/>
                <w:szCs w:val="23"/>
              </w:rPr>
              <w:t>commissioned paper</w:t>
            </w:r>
            <w:r w:rsidR="004A7CDF" w:rsidRPr="00F010CC">
              <w:rPr>
                <w:color w:val="000000" w:themeColor="text1"/>
                <w:sz w:val="23"/>
                <w:szCs w:val="23"/>
              </w:rPr>
              <w:t>).</w:t>
            </w:r>
          </w:p>
          <w:p w14:paraId="622BE7D2" w14:textId="77777777" w:rsidR="003F31CE" w:rsidRPr="00F010CC" w:rsidRDefault="003F31CE" w:rsidP="0038205E">
            <w:pPr>
              <w:ind w:left="150"/>
              <w:rPr>
                <w:color w:val="000000" w:themeColor="text1"/>
                <w:sz w:val="23"/>
                <w:szCs w:val="23"/>
              </w:rPr>
            </w:pPr>
          </w:p>
          <w:p w14:paraId="6B7148CF" w14:textId="46A8B5FA" w:rsidR="00D01030" w:rsidRPr="00306C90" w:rsidRDefault="00D01030" w:rsidP="0038205E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hyperlink r:id="rId17" w:history="1">
              <w:r w:rsidRPr="003F3346">
                <w:rPr>
                  <w:rStyle w:val="Hyperlink"/>
                  <w:i/>
                  <w:sz w:val="23"/>
                  <w:szCs w:val="23"/>
                </w:rPr>
                <w:t>Subordination and Separation of Powers</w:t>
              </w:r>
            </w:hyperlink>
            <w:r w:rsidRPr="00306C90">
              <w:rPr>
                <w:iCs/>
                <w:color w:val="000000" w:themeColor="text1"/>
                <w:sz w:val="23"/>
                <w:szCs w:val="23"/>
              </w:rPr>
              <w:t xml:space="preserve">, 131 </w:t>
            </w:r>
            <w:r w:rsidRPr="00306C90">
              <w:rPr>
                <w:iCs/>
                <w:smallCaps/>
                <w:sz w:val="23"/>
                <w:szCs w:val="23"/>
              </w:rPr>
              <w:t>Yale L.J.</w:t>
            </w:r>
            <w:r w:rsidRPr="00306C90">
              <w:rPr>
                <w:iCs/>
                <w:color w:val="000000" w:themeColor="text1"/>
                <w:sz w:val="23"/>
                <w:szCs w:val="23"/>
              </w:rPr>
              <w:t xml:space="preserve"> </w:t>
            </w:r>
            <w:r w:rsidR="009B6BD9">
              <w:rPr>
                <w:iCs/>
                <w:color w:val="000000" w:themeColor="text1"/>
                <w:sz w:val="23"/>
                <w:szCs w:val="23"/>
              </w:rPr>
              <w:t xml:space="preserve">78 </w:t>
            </w:r>
            <w:r w:rsidRPr="00306C90">
              <w:rPr>
                <w:iCs/>
                <w:color w:val="000000" w:themeColor="text1"/>
                <w:sz w:val="23"/>
                <w:szCs w:val="23"/>
              </w:rPr>
              <w:t>(</w:t>
            </w:r>
            <w:r w:rsidR="009B6BD9">
              <w:rPr>
                <w:iCs/>
                <w:color w:val="000000" w:themeColor="text1"/>
                <w:sz w:val="23"/>
                <w:szCs w:val="23"/>
              </w:rPr>
              <w:t>2021</w:t>
            </w:r>
            <w:r w:rsidRPr="00306C90">
              <w:rPr>
                <w:iCs/>
                <w:color w:val="000000" w:themeColor="text1"/>
                <w:sz w:val="23"/>
                <w:szCs w:val="23"/>
              </w:rPr>
              <w:t>).</w:t>
            </w:r>
          </w:p>
          <w:p w14:paraId="0E659B6B" w14:textId="77777777" w:rsidR="00C86910" w:rsidRPr="00306C90" w:rsidRDefault="00C86910" w:rsidP="00345A84">
            <w:pPr>
              <w:rPr>
                <w:iCs/>
                <w:color w:val="000000" w:themeColor="text1"/>
                <w:sz w:val="23"/>
                <w:szCs w:val="23"/>
              </w:rPr>
            </w:pPr>
          </w:p>
          <w:p w14:paraId="64CA7506" w14:textId="515A2571" w:rsidR="00C86910" w:rsidRPr="00C86910" w:rsidRDefault="00D01030" w:rsidP="00C86910">
            <w:pPr>
              <w:ind w:left="150"/>
              <w:rPr>
                <w:sz w:val="23"/>
                <w:szCs w:val="23"/>
              </w:rPr>
            </w:pPr>
            <w:hyperlink r:id="rId18" w:history="1">
              <w:r w:rsidRPr="003F3346">
                <w:rPr>
                  <w:rStyle w:val="Hyperlink"/>
                  <w:i/>
                  <w:iCs/>
                  <w:sz w:val="23"/>
                  <w:szCs w:val="23"/>
                </w:rPr>
                <w:t>Health Reform Reconstruction</w:t>
              </w:r>
            </w:hyperlink>
            <w:r w:rsidRPr="00306C90">
              <w:rPr>
                <w:sz w:val="23"/>
                <w:szCs w:val="23"/>
              </w:rPr>
              <w:t xml:space="preserve">, </w:t>
            </w:r>
            <w:r w:rsidR="00CF43FE">
              <w:rPr>
                <w:sz w:val="23"/>
                <w:szCs w:val="23"/>
              </w:rPr>
              <w:t>55</w:t>
            </w:r>
            <w:r w:rsidR="00345A84">
              <w:rPr>
                <w:sz w:val="23"/>
                <w:szCs w:val="23"/>
              </w:rPr>
              <w:t xml:space="preserve"> </w:t>
            </w:r>
            <w:r w:rsidR="00345A84" w:rsidRPr="00FD1656">
              <w:rPr>
                <w:smallCaps/>
                <w:sz w:val="23"/>
                <w:szCs w:val="23"/>
              </w:rPr>
              <w:t>U.C. Davis L. Rev.</w:t>
            </w:r>
            <w:r w:rsidR="003C7AFD">
              <w:rPr>
                <w:sz w:val="23"/>
                <w:szCs w:val="23"/>
              </w:rPr>
              <w:t xml:space="preserve"> </w:t>
            </w:r>
            <w:r w:rsidR="009B6BD9">
              <w:rPr>
                <w:sz w:val="23"/>
                <w:szCs w:val="23"/>
              </w:rPr>
              <w:t>657</w:t>
            </w:r>
            <w:r w:rsidRPr="00306C90">
              <w:rPr>
                <w:sz w:val="23"/>
                <w:szCs w:val="23"/>
              </w:rPr>
              <w:t xml:space="preserve"> </w:t>
            </w:r>
            <w:r w:rsidR="009B6BD9">
              <w:rPr>
                <w:sz w:val="23"/>
                <w:szCs w:val="23"/>
              </w:rPr>
              <w:t xml:space="preserve">(2021) </w:t>
            </w:r>
            <w:r w:rsidRPr="00306C90">
              <w:rPr>
                <w:sz w:val="23"/>
                <w:szCs w:val="23"/>
              </w:rPr>
              <w:t>(with Wiley, Brown, and McCuskey).</w:t>
            </w:r>
          </w:p>
          <w:p w14:paraId="5B93F2FF" w14:textId="77777777" w:rsidR="00EB6731" w:rsidRPr="00306C90" w:rsidRDefault="00EB6731" w:rsidP="00EB6731">
            <w:pPr>
              <w:rPr>
                <w:color w:val="000000" w:themeColor="text1"/>
                <w:sz w:val="23"/>
                <w:szCs w:val="23"/>
              </w:rPr>
            </w:pPr>
          </w:p>
          <w:p w14:paraId="61F18B29" w14:textId="0A5B2FEE" w:rsidR="00666A0F" w:rsidRPr="00306C90" w:rsidRDefault="006F2795" w:rsidP="00417BAD">
            <w:pPr>
              <w:ind w:left="150"/>
              <w:rPr>
                <w:color w:val="000000" w:themeColor="text1"/>
                <w:sz w:val="23"/>
                <w:szCs w:val="23"/>
              </w:rPr>
            </w:pPr>
            <w:hyperlink r:id="rId19" w:history="1">
              <w:r w:rsidRPr="00306C90">
                <w:rPr>
                  <w:rStyle w:val="Hyperlink"/>
                  <w:i/>
                  <w:sz w:val="23"/>
                  <w:szCs w:val="23"/>
                </w:rPr>
                <w:t xml:space="preserve">Congress’ Domain: Appropriations, Time, and </w:t>
              </w:r>
              <w:r w:rsidRPr="00306C90">
                <w:rPr>
                  <w:rStyle w:val="Hyperlink"/>
                  <w:sz w:val="23"/>
                  <w:szCs w:val="23"/>
                </w:rPr>
                <w:t>Chevron</w:t>
              </w:r>
            </w:hyperlink>
            <w:r w:rsidR="00666A0F" w:rsidRPr="00306C90">
              <w:rPr>
                <w:color w:val="000000" w:themeColor="text1"/>
                <w:sz w:val="23"/>
                <w:szCs w:val="23"/>
              </w:rPr>
              <w:t xml:space="preserve">, </w:t>
            </w:r>
            <w:r w:rsidR="000E24DE" w:rsidRPr="00306C90">
              <w:rPr>
                <w:color w:val="000000" w:themeColor="text1"/>
                <w:sz w:val="23"/>
                <w:szCs w:val="23"/>
              </w:rPr>
              <w:t>70</w:t>
            </w:r>
            <w:r w:rsidR="00666A0F" w:rsidRPr="00306C90">
              <w:rPr>
                <w:color w:val="000000" w:themeColor="text1"/>
                <w:sz w:val="23"/>
                <w:szCs w:val="23"/>
              </w:rPr>
              <w:t xml:space="preserve"> </w:t>
            </w:r>
            <w:r w:rsidR="00666A0F" w:rsidRPr="00306C90">
              <w:rPr>
                <w:smallCaps/>
                <w:color w:val="000000" w:themeColor="text1"/>
                <w:sz w:val="23"/>
                <w:szCs w:val="23"/>
              </w:rPr>
              <w:t>Duke L. J.</w:t>
            </w:r>
            <w:r w:rsidR="00666A0F" w:rsidRPr="00306C90">
              <w:rPr>
                <w:color w:val="000000" w:themeColor="text1"/>
                <w:sz w:val="23"/>
                <w:szCs w:val="23"/>
              </w:rPr>
              <w:t xml:space="preserve"> </w:t>
            </w:r>
            <w:r w:rsidR="000E24DE" w:rsidRPr="00306C90">
              <w:rPr>
                <w:color w:val="000000" w:themeColor="text1"/>
                <w:sz w:val="23"/>
                <w:szCs w:val="23"/>
              </w:rPr>
              <w:t>1057</w:t>
            </w:r>
            <w:r w:rsidR="00666A0F" w:rsidRPr="00306C90">
              <w:rPr>
                <w:color w:val="000000" w:themeColor="text1"/>
                <w:sz w:val="23"/>
                <w:szCs w:val="23"/>
              </w:rPr>
              <w:t xml:space="preserve"> (2021</w:t>
            </w:r>
            <w:r w:rsidR="002D665E" w:rsidRPr="00306C90">
              <w:rPr>
                <w:color w:val="000000" w:themeColor="text1"/>
                <w:sz w:val="23"/>
                <w:szCs w:val="23"/>
              </w:rPr>
              <w:t>)</w:t>
            </w:r>
            <w:r w:rsidR="00235438">
              <w:rPr>
                <w:color w:val="000000" w:themeColor="text1"/>
                <w:sz w:val="23"/>
                <w:szCs w:val="23"/>
              </w:rPr>
              <w:t xml:space="preserve"> (symposium).</w:t>
            </w:r>
          </w:p>
          <w:p w14:paraId="6FC173A7" w14:textId="77777777" w:rsidR="00FD1656" w:rsidRPr="00306C90" w:rsidRDefault="00FD1656" w:rsidP="00FD1656">
            <w:pPr>
              <w:ind w:left="150"/>
              <w:rPr>
                <w:sz w:val="23"/>
                <w:szCs w:val="23"/>
              </w:rPr>
            </w:pPr>
          </w:p>
          <w:p w14:paraId="6B7EC4BA" w14:textId="674A62B3" w:rsidR="00FD1656" w:rsidRPr="00306C90" w:rsidRDefault="00FD1656" w:rsidP="00FD1656">
            <w:pPr>
              <w:ind w:left="150"/>
              <w:rPr>
                <w:color w:val="000000" w:themeColor="text1"/>
                <w:sz w:val="23"/>
                <w:szCs w:val="23"/>
              </w:rPr>
            </w:pPr>
            <w:hyperlink r:id="rId20" w:history="1">
              <w:r w:rsidRPr="00306C90">
                <w:rPr>
                  <w:rStyle w:val="Hyperlink"/>
                  <w:i/>
                  <w:sz w:val="23"/>
                  <w:szCs w:val="23"/>
                </w:rPr>
                <w:t>Fiscal Waivers and State “Innovation” in Health Care</w:t>
              </w:r>
            </w:hyperlink>
            <w:r w:rsidRPr="00306C90">
              <w:rPr>
                <w:color w:val="000000" w:themeColor="text1"/>
                <w:sz w:val="23"/>
                <w:szCs w:val="23"/>
              </w:rPr>
              <w:t xml:space="preserve">, 62 </w:t>
            </w:r>
            <w:r w:rsidRPr="00306C90">
              <w:rPr>
                <w:smallCaps/>
                <w:color w:val="000000" w:themeColor="text1"/>
                <w:sz w:val="23"/>
                <w:szCs w:val="23"/>
              </w:rPr>
              <w:t>Wm. &amp; Mary L. Rev</w:t>
            </w:r>
            <w:r w:rsidRPr="00306C90">
              <w:rPr>
                <w:color w:val="000000" w:themeColor="text1"/>
                <w:sz w:val="23"/>
                <w:szCs w:val="23"/>
              </w:rPr>
              <w:t xml:space="preserve">. </w:t>
            </w:r>
            <w:r>
              <w:rPr>
                <w:color w:val="000000" w:themeColor="text1"/>
                <w:sz w:val="23"/>
                <w:szCs w:val="23"/>
              </w:rPr>
              <w:t>1477</w:t>
            </w:r>
            <w:r w:rsidRPr="00306C90">
              <w:rPr>
                <w:color w:val="000000" w:themeColor="text1"/>
                <w:sz w:val="23"/>
                <w:szCs w:val="23"/>
              </w:rPr>
              <w:t xml:space="preserve"> (</w:t>
            </w:r>
            <w:r>
              <w:rPr>
                <w:color w:val="000000" w:themeColor="text1"/>
                <w:sz w:val="23"/>
                <w:szCs w:val="23"/>
              </w:rPr>
              <w:t>2021</w:t>
            </w:r>
            <w:r w:rsidRPr="00306C90">
              <w:rPr>
                <w:color w:val="000000" w:themeColor="text1"/>
                <w:sz w:val="23"/>
                <w:szCs w:val="23"/>
              </w:rPr>
              <w:t>).</w:t>
            </w:r>
          </w:p>
          <w:p w14:paraId="69F99B0B" w14:textId="77777777" w:rsidR="002517AC" w:rsidRPr="00306C90" w:rsidRDefault="002517AC" w:rsidP="002517AC">
            <w:pPr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27BDD821" w14:textId="2BB9516F" w:rsidR="002517AC" w:rsidRPr="008A3B8E" w:rsidRDefault="002517AC" w:rsidP="002517AC">
            <w:pPr>
              <w:ind w:left="150"/>
              <w:rPr>
                <w:color w:val="000000" w:themeColor="text1"/>
                <w:sz w:val="23"/>
                <w:szCs w:val="23"/>
              </w:rPr>
            </w:pPr>
            <w:hyperlink r:id="rId21" w:history="1">
              <w:r w:rsidRPr="00306C90">
                <w:rPr>
                  <w:rStyle w:val="Hyperlink"/>
                  <w:i/>
                  <w:sz w:val="23"/>
                  <w:szCs w:val="23"/>
                </w:rPr>
                <w:t>Disappropriation</w:t>
              </w:r>
            </w:hyperlink>
            <w:r w:rsidRPr="00306C90">
              <w:rPr>
                <w:color w:val="000000" w:themeColor="text1"/>
                <w:sz w:val="23"/>
                <w:szCs w:val="23"/>
              </w:rPr>
              <w:t xml:space="preserve">, 120 </w:t>
            </w:r>
            <w:r w:rsidRPr="00306C90">
              <w:rPr>
                <w:smallCaps/>
                <w:color w:val="000000" w:themeColor="text1"/>
                <w:sz w:val="23"/>
                <w:szCs w:val="23"/>
              </w:rPr>
              <w:t>Colum. L. Rev.</w:t>
            </w:r>
            <w:r w:rsidRPr="00306C90">
              <w:rPr>
                <w:color w:val="000000" w:themeColor="text1"/>
                <w:sz w:val="23"/>
                <w:szCs w:val="23"/>
              </w:rPr>
              <w:t xml:space="preserve"> 1 (2020)</w:t>
            </w:r>
            <w:r w:rsidR="004454F0" w:rsidRPr="00306C90">
              <w:rPr>
                <w:color w:val="000000" w:themeColor="text1"/>
                <w:sz w:val="23"/>
                <w:szCs w:val="23"/>
              </w:rPr>
              <w:t xml:space="preserve"> (reviewed by Eloise Pasachoff, </w:t>
            </w:r>
            <w:hyperlink r:id="rId22" w:history="1">
              <w:r w:rsidR="004454F0" w:rsidRPr="00306C90">
                <w:rPr>
                  <w:rStyle w:val="Hyperlink"/>
                  <w:i/>
                  <w:iCs/>
                  <w:sz w:val="23"/>
                  <w:szCs w:val="23"/>
                </w:rPr>
                <w:t>When the Government Breaks Its Financial Promises</w:t>
              </w:r>
            </w:hyperlink>
            <w:r w:rsidR="004454F0" w:rsidRPr="00306C90">
              <w:rPr>
                <w:color w:val="000000" w:themeColor="text1"/>
                <w:sz w:val="23"/>
                <w:szCs w:val="23"/>
              </w:rPr>
              <w:t xml:space="preserve">, </w:t>
            </w:r>
            <w:r w:rsidR="004454F0" w:rsidRPr="00306C90">
              <w:rPr>
                <w:smallCaps/>
                <w:color w:val="000000" w:themeColor="text1"/>
                <w:sz w:val="23"/>
                <w:szCs w:val="23"/>
              </w:rPr>
              <w:t xml:space="preserve">Jotwell </w:t>
            </w:r>
            <w:r w:rsidR="004454F0" w:rsidRPr="00306C90">
              <w:rPr>
                <w:color w:val="000000" w:themeColor="text1"/>
                <w:sz w:val="23"/>
                <w:szCs w:val="23"/>
              </w:rPr>
              <w:t>(July 20, 2020)).</w:t>
            </w:r>
          </w:p>
          <w:p w14:paraId="516EF603" w14:textId="77777777" w:rsidR="001E1C42" w:rsidRPr="008A3B8E" w:rsidRDefault="001E1C42" w:rsidP="001E1C42">
            <w:pPr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28E0B4E6" w14:textId="4A6B46E4" w:rsidR="001E1C42" w:rsidRPr="008A3B8E" w:rsidRDefault="001E1C42" w:rsidP="001E1C42">
            <w:pPr>
              <w:ind w:left="150"/>
              <w:rPr>
                <w:iCs/>
                <w:color w:val="000000" w:themeColor="text1"/>
                <w:sz w:val="23"/>
                <w:szCs w:val="23"/>
              </w:rPr>
            </w:pPr>
            <w:hyperlink r:id="rId23" w:history="1">
              <w:r w:rsidRPr="008A3B8E">
                <w:rPr>
                  <w:rStyle w:val="Hyperlink"/>
                  <w:i/>
                  <w:sz w:val="23"/>
                  <w:szCs w:val="23"/>
                </w:rPr>
                <w:t>Parity is Not Enough! Mental Health, Medicaid, and Managed Care</w:t>
              </w:r>
            </w:hyperlink>
            <w:r w:rsidRPr="008A3B8E">
              <w:rPr>
                <w:iCs/>
                <w:color w:val="000000" w:themeColor="text1"/>
                <w:sz w:val="23"/>
                <w:szCs w:val="23"/>
              </w:rPr>
              <w:t xml:space="preserve">, 48 </w:t>
            </w:r>
            <w:r w:rsidRPr="008A3B8E">
              <w:rPr>
                <w:iCs/>
                <w:smallCaps/>
                <w:color w:val="000000" w:themeColor="text1"/>
                <w:sz w:val="23"/>
                <w:szCs w:val="23"/>
              </w:rPr>
              <w:t>J. L. Med. &amp; Ethics</w:t>
            </w:r>
            <w:r w:rsidRPr="008A3B8E">
              <w:rPr>
                <w:iCs/>
                <w:color w:val="000000" w:themeColor="text1"/>
                <w:sz w:val="23"/>
                <w:szCs w:val="23"/>
              </w:rPr>
              <w:t xml:space="preserve"> 480 (2020) (peer reviewed).</w:t>
            </w:r>
          </w:p>
          <w:p w14:paraId="71F23156" w14:textId="4D4B46D6" w:rsidR="00666A0F" w:rsidRPr="008A3B8E" w:rsidRDefault="00666A0F" w:rsidP="00417BAD">
            <w:pPr>
              <w:ind w:left="150"/>
              <w:rPr>
                <w:i/>
                <w:iCs/>
                <w:color w:val="000000" w:themeColor="text1"/>
                <w:sz w:val="23"/>
                <w:szCs w:val="23"/>
              </w:rPr>
            </w:pPr>
          </w:p>
          <w:p w14:paraId="5BE94B7E" w14:textId="6F409104" w:rsidR="00887D07" w:rsidRPr="008A3B8E" w:rsidRDefault="006F2795" w:rsidP="00417BAD">
            <w:pPr>
              <w:ind w:left="150"/>
              <w:rPr>
                <w:color w:val="000000" w:themeColor="text1"/>
                <w:sz w:val="23"/>
                <w:szCs w:val="23"/>
              </w:rPr>
            </w:pPr>
            <w:hyperlink r:id="rId24" w:history="1">
              <w:r w:rsidRPr="008A3B8E">
                <w:rPr>
                  <w:rStyle w:val="Hyperlink"/>
                  <w:i/>
                  <w:iCs/>
                  <w:sz w:val="23"/>
                  <w:szCs w:val="23"/>
                </w:rPr>
                <w:t>Social Solidarity in Health Care, American Style</w:t>
              </w:r>
            </w:hyperlink>
            <w:r w:rsidR="00887D07" w:rsidRPr="008A3B8E">
              <w:rPr>
                <w:color w:val="000000" w:themeColor="text1"/>
                <w:sz w:val="23"/>
                <w:szCs w:val="23"/>
              </w:rPr>
              <w:t xml:space="preserve">, </w:t>
            </w:r>
            <w:r w:rsidR="001E1C42" w:rsidRPr="008A3B8E">
              <w:rPr>
                <w:color w:val="000000" w:themeColor="text1"/>
                <w:sz w:val="23"/>
                <w:szCs w:val="23"/>
              </w:rPr>
              <w:t>48</w:t>
            </w:r>
            <w:r w:rsidR="00887D07" w:rsidRPr="008A3B8E">
              <w:rPr>
                <w:color w:val="000000" w:themeColor="text1"/>
                <w:sz w:val="23"/>
                <w:szCs w:val="23"/>
              </w:rPr>
              <w:t xml:space="preserve"> </w:t>
            </w:r>
            <w:r w:rsidR="00887D07" w:rsidRPr="008A3B8E">
              <w:rPr>
                <w:smallCaps/>
                <w:color w:val="000000" w:themeColor="text1"/>
                <w:sz w:val="23"/>
                <w:szCs w:val="23"/>
              </w:rPr>
              <w:t>J. L. Med. &amp; Ethics</w:t>
            </w:r>
            <w:r w:rsidR="00887D07" w:rsidRPr="008A3B8E">
              <w:rPr>
                <w:color w:val="000000" w:themeColor="text1"/>
                <w:sz w:val="23"/>
                <w:szCs w:val="23"/>
              </w:rPr>
              <w:t xml:space="preserve"> </w:t>
            </w:r>
            <w:r w:rsidR="001E1C42" w:rsidRPr="008A3B8E">
              <w:rPr>
                <w:color w:val="000000" w:themeColor="text1"/>
                <w:sz w:val="23"/>
                <w:szCs w:val="23"/>
              </w:rPr>
              <w:t>411</w:t>
            </w:r>
            <w:r w:rsidR="00887D07" w:rsidRPr="008A3B8E">
              <w:rPr>
                <w:color w:val="000000" w:themeColor="text1"/>
                <w:sz w:val="23"/>
                <w:szCs w:val="23"/>
              </w:rPr>
              <w:t xml:space="preserve"> (</w:t>
            </w:r>
            <w:r w:rsidR="001E1C42" w:rsidRPr="008A3B8E">
              <w:rPr>
                <w:color w:val="000000" w:themeColor="text1"/>
                <w:sz w:val="23"/>
                <w:szCs w:val="23"/>
              </w:rPr>
              <w:t>2020</w:t>
            </w:r>
            <w:r w:rsidR="00887D07" w:rsidRPr="008A3B8E">
              <w:rPr>
                <w:color w:val="000000" w:themeColor="text1"/>
                <w:sz w:val="23"/>
                <w:szCs w:val="23"/>
              </w:rPr>
              <w:t xml:space="preserve">) </w:t>
            </w:r>
            <w:r w:rsidR="00296A0F" w:rsidRPr="008A3B8E">
              <w:rPr>
                <w:color w:val="000000" w:themeColor="text1"/>
                <w:sz w:val="23"/>
                <w:szCs w:val="23"/>
              </w:rPr>
              <w:t xml:space="preserve">(peer reviewed) </w:t>
            </w:r>
            <w:r w:rsidR="00887D07" w:rsidRPr="008A3B8E">
              <w:rPr>
                <w:color w:val="000000" w:themeColor="text1"/>
                <w:sz w:val="23"/>
                <w:szCs w:val="23"/>
              </w:rPr>
              <w:t>(with Lindsay Wiley, Erin Fuse Brown, and Liz McCuskey).</w:t>
            </w:r>
          </w:p>
          <w:p w14:paraId="7FA0E958" w14:textId="645F271D" w:rsidR="00545EC5" w:rsidRPr="008A3B8E" w:rsidRDefault="00545EC5" w:rsidP="00417BAD">
            <w:pPr>
              <w:ind w:left="150"/>
              <w:rPr>
                <w:color w:val="000000" w:themeColor="text1"/>
                <w:sz w:val="23"/>
                <w:szCs w:val="23"/>
              </w:rPr>
            </w:pPr>
            <w:r w:rsidRPr="008A3B8E">
              <w:rPr>
                <w:i/>
                <w:color w:val="000000" w:themeColor="text1"/>
                <w:sz w:val="23"/>
                <w:szCs w:val="23"/>
              </w:rPr>
              <w:lastRenderedPageBreak/>
              <w:br/>
            </w:r>
            <w:hyperlink r:id="rId25" w:history="1">
              <w:r w:rsidR="0092631B" w:rsidRPr="008A3B8E">
                <w:rPr>
                  <w:rStyle w:val="Hyperlink"/>
                  <w:i/>
                  <w:sz w:val="23"/>
                  <w:szCs w:val="23"/>
                </w:rPr>
                <w:t>Against</w:t>
              </w:r>
              <w:r w:rsidR="00C77827" w:rsidRPr="008A3B8E">
                <w:rPr>
                  <w:rStyle w:val="Hyperlink"/>
                  <w:i/>
                  <w:sz w:val="23"/>
                  <w:szCs w:val="23"/>
                </w:rPr>
                <w:t xml:space="preserve"> the ‘Safety Net’</w:t>
              </w:r>
            </w:hyperlink>
            <w:r w:rsidR="00D14CBE" w:rsidRPr="008A3B8E">
              <w:rPr>
                <w:color w:val="000000" w:themeColor="text1"/>
                <w:sz w:val="23"/>
                <w:szCs w:val="23"/>
              </w:rPr>
              <w:t xml:space="preserve">, </w:t>
            </w:r>
            <w:r w:rsidR="00353298" w:rsidRPr="008A3B8E">
              <w:rPr>
                <w:color w:val="000000" w:themeColor="text1"/>
                <w:sz w:val="23"/>
                <w:szCs w:val="23"/>
              </w:rPr>
              <w:t>72</w:t>
            </w:r>
            <w:r w:rsidR="00D14CBE" w:rsidRPr="008A3B8E">
              <w:rPr>
                <w:color w:val="000000" w:themeColor="text1"/>
                <w:sz w:val="23"/>
                <w:szCs w:val="23"/>
              </w:rPr>
              <w:t xml:space="preserve"> </w:t>
            </w:r>
            <w:r w:rsidR="00D14CBE" w:rsidRPr="008A3B8E">
              <w:rPr>
                <w:smallCaps/>
                <w:color w:val="000000" w:themeColor="text1"/>
                <w:sz w:val="23"/>
                <w:szCs w:val="23"/>
              </w:rPr>
              <w:t>Fla. L. Rev.</w:t>
            </w:r>
            <w:r w:rsidR="00397AA0" w:rsidRPr="008A3B8E">
              <w:rPr>
                <w:smallCaps/>
                <w:color w:val="000000" w:themeColor="text1"/>
                <w:sz w:val="23"/>
                <w:szCs w:val="23"/>
              </w:rPr>
              <w:t xml:space="preserve"> </w:t>
            </w:r>
            <w:r w:rsidR="00666A0F" w:rsidRPr="00306C90">
              <w:rPr>
                <w:smallCaps/>
                <w:color w:val="000000" w:themeColor="text1"/>
                <w:sz w:val="23"/>
                <w:szCs w:val="23"/>
              </w:rPr>
              <w:t>49</w:t>
            </w:r>
            <w:r w:rsidR="00192425" w:rsidRPr="00306C90">
              <w:rPr>
                <w:color w:val="000000" w:themeColor="text1"/>
                <w:sz w:val="23"/>
                <w:szCs w:val="23"/>
              </w:rPr>
              <w:t xml:space="preserve"> </w:t>
            </w:r>
            <w:r w:rsidR="00D14CBE" w:rsidRPr="00306C90">
              <w:rPr>
                <w:color w:val="000000" w:themeColor="text1"/>
                <w:sz w:val="23"/>
                <w:szCs w:val="23"/>
              </w:rPr>
              <w:t>(2020)</w:t>
            </w:r>
            <w:r w:rsidR="003A00D1" w:rsidRPr="00306C90">
              <w:rPr>
                <w:color w:val="000000" w:themeColor="text1"/>
                <w:sz w:val="23"/>
                <w:szCs w:val="23"/>
              </w:rPr>
              <w:t xml:space="preserve"> (companion piece, </w:t>
            </w:r>
            <w:hyperlink r:id="rId26" w:history="1">
              <w:r w:rsidR="003A00D1" w:rsidRPr="00306C90">
                <w:rPr>
                  <w:rStyle w:val="Hyperlink"/>
                  <w:i/>
                  <w:iCs/>
                  <w:sz w:val="23"/>
                  <w:szCs w:val="23"/>
                </w:rPr>
                <w:t>The Antisocial “Safety Net”</w:t>
              </w:r>
            </w:hyperlink>
            <w:r w:rsidR="003A00D1" w:rsidRPr="00306C90">
              <w:rPr>
                <w:color w:val="000000" w:themeColor="text1"/>
                <w:sz w:val="23"/>
                <w:szCs w:val="23"/>
              </w:rPr>
              <w:t xml:space="preserve">, </w:t>
            </w:r>
            <w:r w:rsidR="003A00D1" w:rsidRPr="00306C90">
              <w:rPr>
                <w:smallCaps/>
                <w:color w:val="000000" w:themeColor="text1"/>
                <w:sz w:val="23"/>
                <w:szCs w:val="23"/>
              </w:rPr>
              <w:t xml:space="preserve">Public Health Reports </w:t>
            </w:r>
            <w:r w:rsidR="003A00D1" w:rsidRPr="00306C90">
              <w:rPr>
                <w:color w:val="000000" w:themeColor="text1"/>
                <w:sz w:val="23"/>
                <w:szCs w:val="23"/>
              </w:rPr>
              <w:t>1-4 (2021) (peer reviewed)).</w:t>
            </w:r>
          </w:p>
          <w:p w14:paraId="400ED16A" w14:textId="573EF4E7" w:rsidR="00545EC5" w:rsidRPr="008A3B8E" w:rsidRDefault="00545EC5" w:rsidP="00417BAD">
            <w:pPr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2546366F" w14:textId="04EC015D" w:rsidR="00666A0F" w:rsidRPr="008A3B8E" w:rsidRDefault="00666A0F" w:rsidP="00417BAD">
            <w:pPr>
              <w:ind w:left="150"/>
              <w:rPr>
                <w:i/>
                <w:color w:val="000000" w:themeColor="text1"/>
                <w:sz w:val="23"/>
                <w:szCs w:val="23"/>
              </w:rPr>
            </w:pPr>
            <w:r w:rsidRPr="008A3B8E">
              <w:rPr>
                <w:i/>
                <w:iCs/>
                <w:sz w:val="23"/>
                <w:szCs w:val="23"/>
              </w:rPr>
              <w:t>Reflections on the Effects of Federalism on Opioid Policy</w:t>
            </w:r>
            <w:r w:rsidRPr="008A3B8E">
              <w:rPr>
                <w:sz w:val="23"/>
                <w:szCs w:val="23"/>
              </w:rPr>
              <w:t xml:space="preserve">, 124 </w:t>
            </w:r>
            <w:r w:rsidRPr="008A3B8E">
              <w:rPr>
                <w:smallCaps/>
                <w:sz w:val="23"/>
                <w:szCs w:val="23"/>
              </w:rPr>
              <w:t>Dick. L. Rev.</w:t>
            </w:r>
            <w:r w:rsidRPr="008A3B8E">
              <w:rPr>
                <w:sz w:val="23"/>
                <w:szCs w:val="23"/>
              </w:rPr>
              <w:t xml:space="preserve"> </w:t>
            </w:r>
            <w:r w:rsidRPr="00306C90">
              <w:rPr>
                <w:sz w:val="23"/>
                <w:szCs w:val="23"/>
              </w:rPr>
              <w:t>695 (2020)</w:t>
            </w:r>
            <w:r w:rsidR="00422F11" w:rsidRPr="00306C90">
              <w:rPr>
                <w:sz w:val="23"/>
                <w:szCs w:val="23"/>
              </w:rPr>
              <w:t xml:space="preserve"> (transcribed remarks)</w:t>
            </w:r>
            <w:r w:rsidR="008A3B8E" w:rsidRPr="00306C90">
              <w:rPr>
                <w:sz w:val="23"/>
                <w:szCs w:val="23"/>
              </w:rPr>
              <w:t>.</w:t>
            </w:r>
          </w:p>
          <w:p w14:paraId="5AEFCE08" w14:textId="77777777" w:rsidR="00747E84" w:rsidRPr="008A3B8E" w:rsidRDefault="00747E84" w:rsidP="00417BAD">
            <w:pPr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2DFE9F13" w14:textId="7F75D215" w:rsidR="00067267" w:rsidRPr="008A3B8E" w:rsidRDefault="00067267" w:rsidP="00417BAD">
            <w:pPr>
              <w:ind w:left="150"/>
              <w:rPr>
                <w:color w:val="000000" w:themeColor="text1"/>
                <w:sz w:val="23"/>
                <w:szCs w:val="23"/>
              </w:rPr>
            </w:pPr>
            <w:hyperlink r:id="rId27" w:history="1">
              <w:r w:rsidRPr="008A3B8E">
                <w:rPr>
                  <w:rStyle w:val="Hyperlink"/>
                  <w:i/>
                  <w:sz w:val="23"/>
                  <w:szCs w:val="23"/>
                </w:rPr>
                <w:t>Health Insurance’s Social Consequences Problem and How to Solve It</w:t>
              </w:r>
            </w:hyperlink>
            <w:r w:rsidRPr="008A3B8E">
              <w:rPr>
                <w:color w:val="000000" w:themeColor="text1"/>
                <w:sz w:val="23"/>
                <w:szCs w:val="23"/>
              </w:rPr>
              <w:t xml:space="preserve">, </w:t>
            </w:r>
            <w:r w:rsidR="00730057" w:rsidRPr="008A3B8E">
              <w:rPr>
                <w:color w:val="000000" w:themeColor="text1"/>
                <w:sz w:val="23"/>
                <w:szCs w:val="23"/>
              </w:rPr>
              <w:t>13</w:t>
            </w:r>
            <w:r w:rsidR="00C47FD3" w:rsidRPr="008A3B8E">
              <w:rPr>
                <w:color w:val="000000" w:themeColor="text1"/>
                <w:sz w:val="23"/>
                <w:szCs w:val="23"/>
              </w:rPr>
              <w:t xml:space="preserve"> </w:t>
            </w:r>
            <w:r w:rsidR="00C47FD3" w:rsidRPr="008A3B8E">
              <w:rPr>
                <w:smallCaps/>
                <w:color w:val="000000" w:themeColor="text1"/>
                <w:sz w:val="23"/>
                <w:szCs w:val="23"/>
              </w:rPr>
              <w:t>Harv. L. &amp; Pol’y Rev.</w:t>
            </w:r>
            <w:r w:rsidR="00C47FD3" w:rsidRPr="008A3B8E">
              <w:rPr>
                <w:color w:val="000000" w:themeColor="text1"/>
                <w:sz w:val="23"/>
                <w:szCs w:val="23"/>
              </w:rPr>
              <w:t xml:space="preserve"> </w:t>
            </w:r>
            <w:r w:rsidR="004419D1" w:rsidRPr="008A3B8E">
              <w:rPr>
                <w:color w:val="000000" w:themeColor="text1"/>
                <w:sz w:val="23"/>
                <w:szCs w:val="23"/>
              </w:rPr>
              <w:t xml:space="preserve">593 </w:t>
            </w:r>
            <w:r w:rsidR="00C47FD3" w:rsidRPr="008A3B8E">
              <w:rPr>
                <w:color w:val="000000" w:themeColor="text1"/>
                <w:sz w:val="23"/>
                <w:szCs w:val="23"/>
              </w:rPr>
              <w:t>(2019)</w:t>
            </w:r>
            <w:r w:rsidR="00296CA8" w:rsidRPr="008A3B8E">
              <w:rPr>
                <w:color w:val="000000" w:themeColor="text1"/>
                <w:sz w:val="23"/>
                <w:szCs w:val="23"/>
              </w:rPr>
              <w:t>.</w:t>
            </w:r>
          </w:p>
          <w:p w14:paraId="36F0B1BC" w14:textId="77777777" w:rsidR="007D783C" w:rsidRPr="008A3B8E" w:rsidRDefault="007D783C" w:rsidP="00795BAB">
            <w:pPr>
              <w:pStyle w:val="small"/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4ADF413A" w14:textId="660969C3" w:rsidR="007D783C" w:rsidRPr="008A3B8E" w:rsidRDefault="007D783C" w:rsidP="00795BAB">
            <w:pPr>
              <w:ind w:left="150"/>
              <w:rPr>
                <w:i/>
                <w:color w:val="000000" w:themeColor="text1"/>
                <w:sz w:val="23"/>
                <w:szCs w:val="23"/>
              </w:rPr>
            </w:pPr>
            <w:hyperlink r:id="rId28" w:history="1">
              <w:r w:rsidRPr="008A3B8E">
                <w:rPr>
                  <w:rStyle w:val="Hyperlink"/>
                  <w:i/>
                  <w:sz w:val="23"/>
                  <w:szCs w:val="23"/>
                </w:rPr>
                <w:t>Deputizing Family: Loved Ones as a Regulatory Tool in the ‘Drug War’ and Beyond</w:t>
              </w:r>
            </w:hyperlink>
            <w:r w:rsidRPr="008A3B8E">
              <w:rPr>
                <w:color w:val="000000" w:themeColor="text1"/>
                <w:sz w:val="23"/>
                <w:szCs w:val="23"/>
              </w:rPr>
              <w:t xml:space="preserve">, 11 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Northeastern L. Rev</w:t>
            </w:r>
            <w:r w:rsidRPr="008A3B8E">
              <w:rPr>
                <w:color w:val="000000" w:themeColor="text1"/>
                <w:sz w:val="23"/>
                <w:szCs w:val="23"/>
              </w:rPr>
              <w:t>. 195 (2019)</w:t>
            </w:r>
            <w:r w:rsidR="00FE07D2">
              <w:rPr>
                <w:color w:val="000000" w:themeColor="text1"/>
                <w:sz w:val="23"/>
                <w:szCs w:val="23"/>
              </w:rPr>
              <w:t xml:space="preserve"> (</w:t>
            </w:r>
            <w:r w:rsidR="00A74F87">
              <w:rPr>
                <w:color w:val="000000" w:themeColor="text1"/>
                <w:sz w:val="23"/>
                <w:szCs w:val="23"/>
              </w:rPr>
              <w:t>invited for</w:t>
            </w:r>
            <w:r w:rsidR="009B15F8">
              <w:rPr>
                <w:color w:val="000000" w:themeColor="text1"/>
                <w:sz w:val="23"/>
                <w:szCs w:val="23"/>
              </w:rPr>
              <w:t xml:space="preserve"> symposium</w:t>
            </w:r>
            <w:r w:rsidR="00FE07D2">
              <w:rPr>
                <w:color w:val="000000" w:themeColor="text1"/>
                <w:sz w:val="23"/>
                <w:szCs w:val="23"/>
              </w:rPr>
              <w:t>)</w:t>
            </w:r>
            <w:r w:rsidRPr="008A3B8E">
              <w:rPr>
                <w:color w:val="000000" w:themeColor="text1"/>
                <w:sz w:val="23"/>
                <w:szCs w:val="23"/>
              </w:rPr>
              <w:t>.</w:t>
            </w:r>
          </w:p>
          <w:p w14:paraId="38BCF3F5" w14:textId="77777777" w:rsidR="0066181C" w:rsidRPr="008A3B8E" w:rsidRDefault="0066181C" w:rsidP="0066181C">
            <w:pPr>
              <w:pStyle w:val="small"/>
              <w:rPr>
                <w:i/>
                <w:color w:val="000000" w:themeColor="text1"/>
                <w:sz w:val="23"/>
                <w:szCs w:val="23"/>
              </w:rPr>
            </w:pPr>
          </w:p>
          <w:p w14:paraId="43E7DDD6" w14:textId="77777777" w:rsidR="0066181C" w:rsidRPr="008A3B8E" w:rsidRDefault="0066181C" w:rsidP="0066181C">
            <w:pPr>
              <w:ind w:left="150"/>
              <w:rPr>
                <w:color w:val="000000" w:themeColor="text1"/>
                <w:sz w:val="23"/>
                <w:szCs w:val="23"/>
              </w:rPr>
            </w:pPr>
            <w:hyperlink r:id="rId29" w:history="1">
              <w:r w:rsidRPr="008A3B8E">
                <w:rPr>
                  <w:rStyle w:val="Hyperlink"/>
                  <w:i/>
                  <w:sz w:val="23"/>
                  <w:szCs w:val="23"/>
                </w:rPr>
                <w:t>Regulatory Pathways to Promote Treatment for Substance Use Disorder or Other Under-Treated Conditions Using Risk Adjustment</w:t>
              </w:r>
            </w:hyperlink>
            <w:r w:rsidRPr="008A3B8E">
              <w:rPr>
                <w:color w:val="000000" w:themeColor="text1"/>
                <w:sz w:val="23"/>
                <w:szCs w:val="23"/>
              </w:rPr>
              <w:t xml:space="preserve">, 46 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J. L. Med. &amp; Ethics</w:t>
            </w:r>
            <w:r w:rsidRPr="008A3B8E">
              <w:rPr>
                <w:color w:val="000000" w:themeColor="text1"/>
                <w:sz w:val="23"/>
                <w:szCs w:val="23"/>
              </w:rPr>
              <w:t xml:space="preserve"> 935 (2018) (peer reviewed).</w:t>
            </w:r>
          </w:p>
          <w:p w14:paraId="451241F8" w14:textId="77777777" w:rsidR="007D783C" w:rsidRPr="008A3B8E" w:rsidRDefault="007D783C" w:rsidP="00795BAB">
            <w:pPr>
              <w:pStyle w:val="small"/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687992D8" w14:textId="77777777" w:rsidR="007D783C" w:rsidRPr="008A3B8E" w:rsidRDefault="007D783C" w:rsidP="00795BAB">
            <w:pPr>
              <w:pStyle w:val="small"/>
              <w:ind w:left="150"/>
              <w:rPr>
                <w:color w:val="000000" w:themeColor="text1"/>
                <w:sz w:val="23"/>
                <w:szCs w:val="23"/>
              </w:rPr>
            </w:pPr>
            <w:r w:rsidRPr="008A3B8E">
              <w:rPr>
                <w:color w:val="000000" w:themeColor="text1"/>
                <w:sz w:val="23"/>
                <w:szCs w:val="23"/>
              </w:rPr>
              <w:t xml:space="preserve">Chapter Introduction, </w:t>
            </w:r>
            <w:r w:rsidRPr="008A3B8E">
              <w:rPr>
                <w:i/>
                <w:color w:val="000000" w:themeColor="text1"/>
                <w:sz w:val="23"/>
                <w:szCs w:val="23"/>
              </w:rPr>
              <w:t>Behavioral Economics and the Problem of Healthcare Costs</w:t>
            </w:r>
            <w:r w:rsidRPr="008A3B8E">
              <w:rPr>
                <w:color w:val="000000" w:themeColor="text1"/>
                <w:sz w:val="23"/>
                <w:szCs w:val="23"/>
              </w:rPr>
              <w:t xml:space="preserve">, in 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Nudging Health:</w:t>
            </w:r>
            <w:r w:rsidRPr="008A3B8E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Behavioral Economics, Law, and Health Policy</w:t>
            </w:r>
            <w:r w:rsidRPr="008A3B8E">
              <w:rPr>
                <w:color w:val="000000" w:themeColor="text1"/>
                <w:sz w:val="23"/>
                <w:szCs w:val="23"/>
              </w:rPr>
              <w:t xml:space="preserve"> (I. Glenn Cohen et al. eds., 2017).</w:t>
            </w:r>
          </w:p>
          <w:p w14:paraId="6D1DDE91" w14:textId="77777777" w:rsidR="007D783C" w:rsidRPr="008A3B8E" w:rsidRDefault="007D783C" w:rsidP="00386E32">
            <w:pPr>
              <w:pStyle w:val="small"/>
              <w:ind w:left="150"/>
              <w:rPr>
                <w:i/>
                <w:color w:val="000000" w:themeColor="text1"/>
                <w:sz w:val="23"/>
                <w:szCs w:val="23"/>
              </w:rPr>
            </w:pPr>
          </w:p>
          <w:p w14:paraId="38771C1C" w14:textId="122B3AAE" w:rsidR="00B7707E" w:rsidRPr="008A3B8E" w:rsidRDefault="00B7707E" w:rsidP="00795BAB">
            <w:pPr>
              <w:pStyle w:val="small"/>
              <w:ind w:left="150"/>
              <w:rPr>
                <w:color w:val="000000" w:themeColor="text1"/>
                <w:sz w:val="23"/>
                <w:szCs w:val="23"/>
              </w:rPr>
            </w:pPr>
            <w:hyperlink r:id="rId30" w:history="1">
              <w:r w:rsidRPr="008A3B8E">
                <w:rPr>
                  <w:rStyle w:val="Hyperlink"/>
                  <w:i/>
                  <w:sz w:val="23"/>
                  <w:szCs w:val="23"/>
                </w:rPr>
                <w:t>Procedural Triage</w:t>
              </w:r>
            </w:hyperlink>
            <w:r w:rsidRPr="008A3B8E">
              <w:rPr>
                <w:color w:val="000000" w:themeColor="text1"/>
                <w:sz w:val="23"/>
                <w:szCs w:val="23"/>
              </w:rPr>
              <w:t xml:space="preserve">, 84 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Fordham L. Rev.</w:t>
            </w:r>
            <w:r w:rsidRPr="008A3B8E">
              <w:rPr>
                <w:color w:val="000000" w:themeColor="text1"/>
                <w:sz w:val="23"/>
                <w:szCs w:val="23"/>
              </w:rPr>
              <w:t xml:space="preserve"> 79 (2015) (reviewed by Adam Zimmerman, </w:t>
            </w:r>
            <w:hyperlink r:id="rId31" w:history="1">
              <w:r w:rsidRPr="00306C90">
                <w:rPr>
                  <w:rStyle w:val="Hyperlink"/>
                  <w:i/>
                  <w:sz w:val="23"/>
                  <w:szCs w:val="23"/>
                </w:rPr>
                <w:t>Procedural Triage</w:t>
              </w:r>
            </w:hyperlink>
            <w:r w:rsidRPr="00306C90">
              <w:rPr>
                <w:color w:val="000000" w:themeColor="text1"/>
                <w:sz w:val="23"/>
                <w:szCs w:val="23"/>
              </w:rPr>
              <w:t xml:space="preserve">, </w:t>
            </w:r>
            <w:r w:rsidRPr="00306C90">
              <w:rPr>
                <w:smallCaps/>
                <w:color w:val="000000" w:themeColor="text1"/>
                <w:sz w:val="23"/>
                <w:szCs w:val="23"/>
              </w:rPr>
              <w:t>PrawfsBlawg.Com</w:t>
            </w:r>
            <w:r w:rsidRPr="00306C90">
              <w:rPr>
                <w:color w:val="000000" w:themeColor="text1"/>
                <w:sz w:val="23"/>
                <w:szCs w:val="23"/>
              </w:rPr>
              <w:t xml:space="preserve"> (June 18, 2015)).</w:t>
            </w:r>
          </w:p>
          <w:p w14:paraId="4C7E1D09" w14:textId="77777777" w:rsidR="00B7707E" w:rsidRPr="008A3B8E" w:rsidRDefault="00B7707E" w:rsidP="00795BAB">
            <w:pPr>
              <w:pStyle w:val="small"/>
              <w:ind w:left="150"/>
              <w:rPr>
                <w:color w:val="000000" w:themeColor="text1"/>
                <w:sz w:val="23"/>
                <w:szCs w:val="23"/>
              </w:rPr>
            </w:pPr>
          </w:p>
          <w:p w14:paraId="1D2CCB52" w14:textId="1F76DAB6" w:rsidR="00B7707E" w:rsidRPr="008A3B8E" w:rsidRDefault="00B7707E" w:rsidP="00795BAB">
            <w:pPr>
              <w:pStyle w:val="small"/>
              <w:ind w:left="150"/>
              <w:rPr>
                <w:color w:val="000000" w:themeColor="text1"/>
                <w:sz w:val="23"/>
                <w:szCs w:val="23"/>
              </w:rPr>
            </w:pPr>
            <w:hyperlink r:id="rId32" w:history="1">
              <w:r w:rsidRPr="008A3B8E">
                <w:rPr>
                  <w:rStyle w:val="Hyperlink"/>
                  <w:i/>
                  <w:sz w:val="23"/>
                  <w:szCs w:val="23"/>
                </w:rPr>
                <w:t>Mandatory Process</w:t>
              </w:r>
            </w:hyperlink>
            <w:r w:rsidRPr="008A3B8E">
              <w:rPr>
                <w:color w:val="000000" w:themeColor="text1"/>
                <w:sz w:val="23"/>
                <w:szCs w:val="23"/>
              </w:rPr>
              <w:t xml:space="preserve">, 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90 Ind. L. J. 1429 (2015)</w:t>
            </w:r>
            <w:r w:rsidRPr="008A3B8E">
              <w:rPr>
                <w:color w:val="000000" w:themeColor="text1"/>
                <w:sz w:val="23"/>
                <w:szCs w:val="23"/>
              </w:rPr>
              <w:t>.</w:t>
            </w:r>
          </w:p>
          <w:p w14:paraId="5A80D597" w14:textId="77777777" w:rsidR="00B7707E" w:rsidRPr="008A3B8E" w:rsidRDefault="00B7707E" w:rsidP="00795BAB">
            <w:pPr>
              <w:pStyle w:val="small"/>
              <w:ind w:left="150"/>
              <w:rPr>
                <w:color w:val="000000" w:themeColor="text1"/>
                <w:sz w:val="23"/>
                <w:szCs w:val="23"/>
              </w:rPr>
            </w:pPr>
          </w:p>
          <w:p w14:paraId="1B8EE2AA" w14:textId="06036409" w:rsidR="00B7707E" w:rsidRPr="008A3B8E" w:rsidRDefault="00B7707E" w:rsidP="00795BAB">
            <w:pPr>
              <w:pStyle w:val="small"/>
              <w:ind w:left="150"/>
              <w:rPr>
                <w:color w:val="000000" w:themeColor="text1"/>
                <w:sz w:val="23"/>
                <w:szCs w:val="23"/>
              </w:rPr>
            </w:pPr>
            <w:hyperlink r:id="rId33" w:history="1">
              <w:r w:rsidRPr="008A3B8E">
                <w:rPr>
                  <w:rStyle w:val="Hyperlink"/>
                  <w:i/>
                  <w:sz w:val="23"/>
                  <w:szCs w:val="23"/>
                </w:rPr>
                <w:t>Courts Should Apply a Relatively More Stringent Pleading Threshold to Class Actions</w:t>
              </w:r>
            </w:hyperlink>
            <w:r w:rsidRPr="008A3B8E">
              <w:rPr>
                <w:color w:val="000000" w:themeColor="text1"/>
                <w:sz w:val="23"/>
                <w:szCs w:val="23"/>
              </w:rPr>
              <w:t xml:space="preserve">, 81 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U. Cin. L. Rev.</w:t>
            </w:r>
            <w:r w:rsidRPr="008A3B8E">
              <w:rPr>
                <w:color w:val="000000" w:themeColor="text1"/>
                <w:sz w:val="23"/>
                <w:szCs w:val="23"/>
              </w:rPr>
              <w:t xml:space="preserve"> 1225 (2013).</w:t>
            </w:r>
          </w:p>
          <w:p w14:paraId="539A614F" w14:textId="77777777" w:rsidR="00B7707E" w:rsidRPr="008A3B8E" w:rsidRDefault="00B7707E" w:rsidP="00795BAB">
            <w:pPr>
              <w:pStyle w:val="small"/>
              <w:ind w:left="150"/>
              <w:rPr>
                <w:color w:val="000000" w:themeColor="text1"/>
                <w:sz w:val="23"/>
                <w:szCs w:val="23"/>
              </w:rPr>
            </w:pPr>
          </w:p>
          <w:p w14:paraId="24C51AE7" w14:textId="2DB1461E" w:rsidR="00FD1656" w:rsidRPr="00C040E8" w:rsidRDefault="00B7707E" w:rsidP="00C040E8">
            <w:pPr>
              <w:pStyle w:val="small"/>
              <w:ind w:left="150"/>
              <w:rPr>
                <w:i/>
                <w:color w:val="000000" w:themeColor="text1"/>
                <w:sz w:val="23"/>
                <w:szCs w:val="23"/>
              </w:rPr>
            </w:pPr>
            <w:hyperlink r:id="rId34" w:history="1">
              <w:r w:rsidRPr="008A3B8E">
                <w:rPr>
                  <w:rStyle w:val="Hyperlink"/>
                  <w:i/>
                  <w:sz w:val="23"/>
                  <w:szCs w:val="23"/>
                </w:rPr>
                <w:t>The Jurisdiction of the D.C. Circuit</w:t>
              </w:r>
            </w:hyperlink>
            <w:r w:rsidRPr="008A3B8E">
              <w:rPr>
                <w:color w:val="000000" w:themeColor="text1"/>
                <w:sz w:val="23"/>
                <w:szCs w:val="23"/>
              </w:rPr>
              <w:t>,</w:t>
            </w:r>
            <w:r w:rsidRPr="008A3B8E">
              <w:rPr>
                <w:i/>
                <w:color w:val="000000" w:themeColor="text1"/>
                <w:sz w:val="23"/>
                <w:szCs w:val="23"/>
              </w:rPr>
              <w:t xml:space="preserve"> </w:t>
            </w:r>
            <w:r w:rsidRPr="008A3B8E">
              <w:rPr>
                <w:color w:val="000000" w:themeColor="text1"/>
                <w:sz w:val="23"/>
                <w:szCs w:val="23"/>
              </w:rPr>
              <w:t xml:space="preserve">23 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Cornell J. of L. &amp; Pub. Pol’y</w:t>
            </w:r>
            <w:r w:rsidRPr="008A3B8E">
              <w:rPr>
                <w:color w:val="000000" w:themeColor="text1"/>
                <w:sz w:val="23"/>
                <w:szCs w:val="23"/>
              </w:rPr>
              <w:t xml:space="preserve"> 131 (2013) (with Eric M. Fraser; David K. Kessler; &amp; Stephen A. Calhoun).</w:t>
            </w:r>
          </w:p>
          <w:p w14:paraId="4D22CA62" w14:textId="77777777" w:rsidR="00FD1656" w:rsidRDefault="00FD1656" w:rsidP="002D6256">
            <w:pPr>
              <w:ind w:left="150"/>
              <w:rPr>
                <w:color w:val="000000" w:themeColor="text1"/>
                <w:sz w:val="23"/>
                <w:szCs w:val="23"/>
              </w:rPr>
            </w:pPr>
          </w:p>
          <w:p w14:paraId="29A53F7E" w14:textId="38A5D680" w:rsidR="00386E32" w:rsidRPr="00865449" w:rsidRDefault="00386E32" w:rsidP="002D6256">
            <w:pPr>
              <w:ind w:left="150"/>
              <w:rPr>
                <w:sz w:val="23"/>
                <w:szCs w:val="23"/>
              </w:rPr>
            </w:pPr>
            <w:r w:rsidRPr="008A3B8E">
              <w:rPr>
                <w:color w:val="000000" w:themeColor="text1"/>
                <w:sz w:val="23"/>
                <w:szCs w:val="23"/>
              </w:rPr>
              <w:t xml:space="preserve">Note, </w:t>
            </w:r>
            <w:hyperlink r:id="rId35" w:history="1">
              <w:r w:rsidRPr="008A3B8E">
                <w:rPr>
                  <w:rStyle w:val="Hyperlink"/>
                  <w:i/>
                  <w:sz w:val="23"/>
                  <w:szCs w:val="23"/>
                </w:rPr>
                <w:t>In Search of an Enforceable Medical Malpractice Exculpatory Agreement: Introducing</w:t>
              </w:r>
              <w:r w:rsidRPr="008A3B8E">
                <w:rPr>
                  <w:rStyle w:val="Hyperlink"/>
                  <w:sz w:val="23"/>
                  <w:szCs w:val="23"/>
                </w:rPr>
                <w:t xml:space="preserve"> </w:t>
              </w:r>
              <w:r w:rsidRPr="008A3B8E">
                <w:rPr>
                  <w:rStyle w:val="Hyperlink"/>
                  <w:i/>
                  <w:sz w:val="23"/>
                  <w:szCs w:val="23"/>
                </w:rPr>
                <w:t>Confidential Contracts as a Solution to the Doctor-Patient Relationship Problem</w:t>
              </w:r>
            </w:hyperlink>
            <w:r w:rsidRPr="008A3B8E">
              <w:rPr>
                <w:color w:val="000000" w:themeColor="text1"/>
                <w:sz w:val="23"/>
                <w:szCs w:val="23"/>
              </w:rPr>
              <w:t xml:space="preserve">, 83 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N.Y.U. L. Rev. 850 (2009) (</w:t>
            </w:r>
            <w:r w:rsidRPr="008A3B8E">
              <w:rPr>
                <w:color w:val="000000" w:themeColor="text1"/>
                <w:sz w:val="23"/>
                <w:szCs w:val="23"/>
              </w:rPr>
              <w:t xml:space="preserve">named best </w:t>
            </w:r>
            <w:r w:rsidRPr="008A3B8E">
              <w:rPr>
                <w:i/>
                <w:color w:val="000000" w:themeColor="text1"/>
                <w:sz w:val="23"/>
                <w:szCs w:val="23"/>
              </w:rPr>
              <w:t xml:space="preserve">NYU Law Review </w:t>
            </w:r>
            <w:r w:rsidRPr="008A3B8E">
              <w:rPr>
                <w:color w:val="000000" w:themeColor="text1"/>
                <w:sz w:val="23"/>
                <w:szCs w:val="23"/>
              </w:rPr>
              <w:t>note in 2009 by NYU Law faculty committee</w:t>
            </w:r>
            <w:r w:rsidRPr="008A3B8E">
              <w:rPr>
                <w:smallCaps/>
                <w:color w:val="000000" w:themeColor="text1"/>
                <w:sz w:val="23"/>
                <w:szCs w:val="23"/>
              </w:rPr>
              <w:t>)</w:t>
            </w:r>
            <w:r w:rsidR="00B31E77" w:rsidRPr="008A3B8E">
              <w:rPr>
                <w:smallCaps/>
                <w:color w:val="000000" w:themeColor="text1"/>
                <w:sz w:val="23"/>
                <w:szCs w:val="23"/>
              </w:rPr>
              <w:t>.</w:t>
            </w:r>
          </w:p>
        </w:tc>
      </w:tr>
      <w:tr w:rsidR="009030C9" w:rsidRPr="00865449" w14:paraId="32461D90" w14:textId="77777777" w:rsidTr="79DEAEEB">
        <w:tc>
          <w:tcPr>
            <w:tcW w:w="10980" w:type="dxa"/>
          </w:tcPr>
          <w:p w14:paraId="553A8467" w14:textId="77777777" w:rsidR="00652662" w:rsidRDefault="00652662" w:rsidP="00736247">
            <w:pPr>
              <w:tabs>
                <w:tab w:val="left" w:pos="1080"/>
              </w:tabs>
              <w:jc w:val="both"/>
              <w:rPr>
                <w:sz w:val="23"/>
                <w:szCs w:val="23"/>
              </w:rPr>
            </w:pPr>
          </w:p>
          <w:tbl>
            <w:tblPr>
              <w:tblW w:w="9648" w:type="dxa"/>
              <w:tblLook w:val="0000" w:firstRow="0" w:lastRow="0" w:firstColumn="0" w:lastColumn="0" w:noHBand="0" w:noVBand="0"/>
            </w:tblPr>
            <w:tblGrid>
              <w:gridCol w:w="9648"/>
            </w:tblGrid>
            <w:tr w:rsidR="00652662" w:rsidRPr="00865449" w14:paraId="24CEB0BA" w14:textId="77777777" w:rsidTr="79DEAEEB">
              <w:tc>
                <w:tcPr>
                  <w:tcW w:w="9648" w:type="dxa"/>
                </w:tcPr>
                <w:p w14:paraId="7DB37955" w14:textId="49FBBCD7" w:rsidR="00E62396" w:rsidRDefault="00E62396" w:rsidP="00E62396">
                  <w:pPr>
                    <w:pStyle w:val="Heading4"/>
                    <w:ind w:left="15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Blog Posts </w:t>
                  </w:r>
                </w:p>
                <w:p w14:paraId="69429ED3" w14:textId="77777777" w:rsidR="00E62396" w:rsidRDefault="00E62396" w:rsidP="00E62396">
                  <w:pPr>
                    <w:rPr>
                      <w:sz w:val="23"/>
                      <w:szCs w:val="23"/>
                    </w:rPr>
                  </w:pPr>
                </w:p>
                <w:p w14:paraId="5119263B" w14:textId="7441E6EC" w:rsidR="00AB7387" w:rsidRDefault="00AB7387" w:rsidP="00E6239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iCs/>
                      <w:sz w:val="23"/>
                      <w:szCs w:val="23"/>
                    </w:rPr>
                  </w:pPr>
                  <w:hyperlink r:id="rId36" w:history="1">
                    <w:r w:rsidRPr="00AB7387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Highlighting Diverse Role Models in Teaching Legislation and Regulation</w:t>
                    </w:r>
                  </w:hyperlink>
                  <w:r>
                    <w:rPr>
                      <w:sz w:val="23"/>
                      <w:szCs w:val="23"/>
                    </w:rPr>
                    <w:t>, Notice &amp; Comment, Yale Journal on Regulation (Aug. 19, 2020)</w:t>
                  </w:r>
                </w:p>
                <w:p w14:paraId="356619E5" w14:textId="51517D10" w:rsidR="00AB7387" w:rsidRDefault="00AB7387" w:rsidP="00E6239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iCs/>
                      <w:sz w:val="23"/>
                      <w:szCs w:val="23"/>
                    </w:rPr>
                  </w:pPr>
                  <w:hyperlink r:id="rId37" w:history="1">
                    <w:r w:rsidRPr="00AB7387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Could Pipeline and Non-Residential Fellowships Increase the Diversity of the Academy?</w:t>
                    </w:r>
                  </w:hyperlink>
                  <w:r>
                    <w:rPr>
                      <w:sz w:val="23"/>
                      <w:szCs w:val="23"/>
                    </w:rPr>
                    <w:t>, Prawfsblawg (Sept. 8, 2020) (with Bijal Shah)</w:t>
                  </w:r>
                </w:p>
                <w:p w14:paraId="3BD3E2B0" w14:textId="7719D38E" w:rsidR="00E62396" w:rsidRPr="00296A75" w:rsidRDefault="00E62396" w:rsidP="00E6239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iCs/>
                      <w:sz w:val="23"/>
                      <w:szCs w:val="23"/>
                    </w:rPr>
                  </w:pPr>
                  <w:hyperlink r:id="rId38" w:history="1">
                    <w:r w:rsidRPr="00296A75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Concerns Raised by ‘Georgia Access’ 1332 Waiver Application</w:t>
                    </w:r>
                  </w:hyperlink>
                  <w:r>
                    <w:rPr>
                      <w:sz w:val="23"/>
                      <w:szCs w:val="23"/>
                    </w:rPr>
                    <w:t>, Harvard Law, Bill of Health (Sept. 21, 202</w:t>
                  </w:r>
                  <w:r w:rsidR="00AB7387">
                    <w:rPr>
                      <w:sz w:val="23"/>
                      <w:szCs w:val="23"/>
                    </w:rPr>
                    <w:t>0</w:t>
                  </w:r>
                  <w:r>
                    <w:rPr>
                      <w:sz w:val="23"/>
                      <w:szCs w:val="23"/>
                    </w:rPr>
                    <w:t>) (with Haley Gintis, Emory ’21)</w:t>
                  </w:r>
                </w:p>
                <w:p w14:paraId="4AAC5234" w14:textId="77777777" w:rsidR="00E62396" w:rsidRPr="002208FD" w:rsidRDefault="00E62396" w:rsidP="00E6239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hyperlink r:id="rId39" w:history="1">
                    <w:r w:rsidRPr="002208FD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Midnight Waivers: Can They Be Revoked Through the Congressional Review Act?</w:t>
                    </w:r>
                  </w:hyperlink>
                  <w:r>
                    <w:rPr>
                      <w:sz w:val="23"/>
                      <w:szCs w:val="23"/>
                    </w:rPr>
                    <w:t xml:space="preserve">, Notice &amp; Comment, Yale Journal on Regulation (Jan. 6, 2021) </w:t>
                  </w:r>
                  <w:r w:rsidRPr="002208FD">
                    <w:rPr>
                      <w:sz w:val="23"/>
                      <w:szCs w:val="23"/>
                    </w:rPr>
                    <w:t xml:space="preserve">(cited in the </w:t>
                  </w:r>
                  <w:hyperlink r:id="rId40" w:history="1">
                    <w:r w:rsidRPr="002208FD">
                      <w:rPr>
                        <w:rStyle w:val="Hyperlink"/>
                        <w:sz w:val="23"/>
                        <w:szCs w:val="23"/>
                      </w:rPr>
                      <w:t>Huffington Post</w:t>
                    </w:r>
                  </w:hyperlink>
                  <w:r w:rsidRPr="002208FD">
                    <w:rPr>
                      <w:sz w:val="23"/>
                      <w:szCs w:val="23"/>
                    </w:rPr>
                    <w:t xml:space="preserve"> and </w:t>
                  </w:r>
                  <w:hyperlink r:id="rId41" w:history="1">
                    <w:r w:rsidRPr="002208FD">
                      <w:rPr>
                        <w:rStyle w:val="Hyperlink"/>
                        <w:sz w:val="23"/>
                        <w:szCs w:val="23"/>
                      </w:rPr>
                      <w:t>The Atlantic</w:t>
                    </w:r>
                  </w:hyperlink>
                  <w:r w:rsidRPr="002208FD">
                    <w:rPr>
                      <w:sz w:val="23"/>
                      <w:szCs w:val="23"/>
                    </w:rPr>
                    <w:t>)</w:t>
                  </w:r>
                </w:p>
                <w:p w14:paraId="4FDA6DAE" w14:textId="77777777" w:rsidR="00E62396" w:rsidRPr="00296A75" w:rsidRDefault="00E62396" w:rsidP="00E6239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iCs/>
                      <w:sz w:val="23"/>
                      <w:szCs w:val="23"/>
                    </w:rPr>
                  </w:pPr>
                  <w:hyperlink r:id="rId42" w:history="1">
                    <w:r w:rsidRPr="00296A75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Advantages of Using the Congressional Review Act to Revoke Health Care Waivers</w:t>
                    </w:r>
                  </w:hyperlink>
                  <w:r>
                    <w:rPr>
                      <w:sz w:val="23"/>
                      <w:szCs w:val="23"/>
                    </w:rPr>
                    <w:t>, Harvard Law, Bill of Health (Jan. 11, 2021)</w:t>
                  </w:r>
                </w:p>
                <w:p w14:paraId="0D790D60" w14:textId="2D77999C" w:rsidR="00FA5C96" w:rsidRDefault="00FA5C96" w:rsidP="00FA5C9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hyperlink r:id="rId43" w:history="1">
                    <w:r w:rsidRPr="009933DB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In Defense of Sticky Waivers: Executive Entrenchment and the “Other” Texas Case</w:t>
                    </w:r>
                  </w:hyperlink>
                  <w:r>
                    <w:rPr>
                      <w:sz w:val="23"/>
                      <w:szCs w:val="23"/>
                    </w:rPr>
                    <w:t>, State &amp; Local Government Law Blog (Sept. 14, 2021)</w:t>
                  </w:r>
                </w:p>
                <w:p w14:paraId="604CB3F9" w14:textId="21BDD6FE" w:rsidR="009D3101" w:rsidRDefault="009D3101" w:rsidP="00FA5C9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hyperlink r:id="rId44" w:history="1">
                    <w:r w:rsidRPr="009D3101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Vulnerability Theory and Health Justice</w:t>
                    </w:r>
                  </w:hyperlink>
                  <w:r>
                    <w:rPr>
                      <w:sz w:val="23"/>
                      <w:szCs w:val="23"/>
                    </w:rPr>
                    <w:t>, Harvard Law, Bill of Health (Sept. 15, 2021)</w:t>
                  </w:r>
                </w:p>
                <w:p w14:paraId="58408A43" w14:textId="461A85D5" w:rsidR="00C941F9" w:rsidRPr="00536EC5" w:rsidRDefault="00C941F9" w:rsidP="00C941F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iCs/>
                      <w:sz w:val="23"/>
                      <w:szCs w:val="23"/>
                    </w:rPr>
                  </w:pPr>
                  <w:hyperlink r:id="rId45" w:history="1">
                    <w:r w:rsidRPr="00C941F9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Apportionment Transparency in the 2022 CAA: The Return of Institutionalism?</w:t>
                    </w:r>
                  </w:hyperlink>
                  <w:r>
                    <w:rPr>
                      <w:sz w:val="23"/>
                      <w:szCs w:val="23"/>
                    </w:rPr>
                    <w:t>, Notice &amp; comment, Yale Journal of Regulation (March 16, 2022)</w:t>
                  </w:r>
                </w:p>
                <w:p w14:paraId="028D0630" w14:textId="19F7DB50" w:rsidR="00536EC5" w:rsidRPr="005836A2" w:rsidRDefault="00513831" w:rsidP="00C941F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iCs/>
                      <w:sz w:val="23"/>
                      <w:szCs w:val="23"/>
                    </w:rPr>
                  </w:pPr>
                  <w:r w:rsidRPr="002A62A3">
                    <w:rPr>
                      <w:i/>
                      <w:iCs/>
                      <w:sz w:val="23"/>
                      <w:szCs w:val="23"/>
                    </w:rPr>
                    <w:t>Extinguishing Locality Claims to Untap Opioid Settlement Funds: The Case of Georgia</w:t>
                  </w:r>
                  <w:r>
                    <w:rPr>
                      <w:sz w:val="23"/>
                      <w:szCs w:val="23"/>
                    </w:rPr>
                    <w:t>, State &amp; Local Government Law Blog (May 12, 2022) (with Care Waite, Emory ’23)</w:t>
                  </w:r>
                </w:p>
                <w:p w14:paraId="30EAA336" w14:textId="24E6C845" w:rsidR="79DEAEEB" w:rsidRDefault="79DEAEEB" w:rsidP="79DEAEE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iCs/>
                      <w:sz w:val="23"/>
                      <w:szCs w:val="23"/>
                    </w:rPr>
                  </w:pPr>
                  <w:r w:rsidRPr="79DEAEEB">
                    <w:rPr>
                      <w:i/>
                      <w:iCs/>
                      <w:sz w:val="23"/>
                      <w:szCs w:val="23"/>
                    </w:rPr>
                    <w:lastRenderedPageBreak/>
                    <w:t>An Expedited Regulatory Strategy for Expanding Access to Methadone Treatment for Opioid Use Disorder</w:t>
                  </w:r>
                  <w:r w:rsidRPr="79DEAEEB">
                    <w:rPr>
                      <w:sz w:val="23"/>
                      <w:szCs w:val="23"/>
                    </w:rPr>
                    <w:t>, Health Affairs Forefront (May 27, 2022) (with Richard Bonnie, Bridget Dooling, Shelley Weizman, and Corey Davis)</w:t>
                  </w:r>
                </w:p>
                <w:p w14:paraId="0803F15E" w14:textId="7A4E85DF" w:rsidR="79DEAEEB" w:rsidRDefault="79DEAEEB" w:rsidP="79DEAEE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 w:rsidRPr="79DEAEEB">
                    <w:rPr>
                      <w:i/>
                      <w:iCs/>
                      <w:sz w:val="23"/>
                      <w:szCs w:val="23"/>
                    </w:rPr>
                    <w:t>What I Tell My Law Students Reversing Roe Would Mean for the Rule of Law</w:t>
                  </w:r>
                  <w:r w:rsidRPr="79DEAEEB">
                    <w:rPr>
                      <w:sz w:val="23"/>
                      <w:szCs w:val="23"/>
                    </w:rPr>
                    <w:t>, The Fulcrum (June 01, 2022)</w:t>
                  </w:r>
                </w:p>
                <w:p w14:paraId="11EDDCEC" w14:textId="5F931E2E" w:rsidR="79DEAEEB" w:rsidRDefault="79DEAEEB" w:rsidP="79DEAEE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 w:rsidRPr="79DEAEEB">
                    <w:rPr>
                      <w:i/>
                      <w:iCs/>
                      <w:sz w:val="23"/>
                      <w:szCs w:val="23"/>
                    </w:rPr>
                    <w:t>Supreme Court Endorses Neutrality Triangulation Approach to Constitutionality of Platform Regulation</w:t>
                  </w:r>
                  <w:r w:rsidRPr="79DEAEEB">
                    <w:rPr>
                      <w:sz w:val="23"/>
                      <w:szCs w:val="23"/>
                    </w:rPr>
                    <w:t>, Balkinization (Aug. 22, 2024)</w:t>
                  </w:r>
                </w:p>
                <w:p w14:paraId="52B52A3A" w14:textId="792F8B10" w:rsidR="79DEAEEB" w:rsidRDefault="79DEAEEB" w:rsidP="79DEAEE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 w:rsidRPr="79DEAEEB">
                    <w:rPr>
                      <w:i/>
                      <w:iCs/>
                      <w:sz w:val="23"/>
                      <w:szCs w:val="23"/>
                    </w:rPr>
                    <w:t>The Regulation of Addiction</w:t>
                  </w:r>
                  <w:r w:rsidRPr="79DEAEEB">
                    <w:rPr>
                      <w:sz w:val="23"/>
                      <w:szCs w:val="23"/>
                    </w:rPr>
                    <w:t>, The Regulatory Review (Nov. 17, 2024) (with Ariel Silverbreit)</w:t>
                  </w:r>
                </w:p>
                <w:p w14:paraId="032838C3" w14:textId="73AEDE19" w:rsidR="79DEAEEB" w:rsidRDefault="79DEAEEB" w:rsidP="79DEAEE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 w:rsidRPr="79DEAEEB">
                    <w:rPr>
                      <w:i/>
                      <w:iCs/>
                      <w:sz w:val="23"/>
                      <w:szCs w:val="23"/>
                    </w:rPr>
                    <w:t>Presidents Are Strong, But Super-Groups Can Be Stronger</w:t>
                  </w:r>
                  <w:r w:rsidRPr="79DEAEEB">
                    <w:rPr>
                      <w:sz w:val="23"/>
                      <w:szCs w:val="23"/>
                    </w:rPr>
                    <w:t>, The Law and Political Economy Project (Dec. 16, 2024)</w:t>
                  </w:r>
                </w:p>
                <w:p w14:paraId="18163917" w14:textId="4416A218" w:rsidR="79DEAEEB" w:rsidRDefault="79DEAEEB" w:rsidP="79DEAEE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 w:rsidRPr="79DEAEEB">
                    <w:rPr>
                      <w:i/>
                      <w:iCs/>
                      <w:sz w:val="23"/>
                      <w:szCs w:val="23"/>
                    </w:rPr>
                    <w:t>Addictive Design and Social Media: Legal Opinions and Research Roundup</w:t>
                  </w:r>
                  <w:r w:rsidRPr="79DEAEEB">
                    <w:rPr>
                      <w:sz w:val="23"/>
                      <w:szCs w:val="23"/>
                    </w:rPr>
                    <w:t>, The Petrie-Flom Center (2024) (with Avraham R. Sholkoff, Emory’ 26)</w:t>
                  </w:r>
                </w:p>
                <w:p w14:paraId="6C1241A7" w14:textId="0F09BAC2" w:rsidR="79DEAEEB" w:rsidRDefault="79DEAEEB" w:rsidP="00CA2A34">
                  <w:pPr>
                    <w:pStyle w:val="ListParagraph"/>
                    <w:ind w:left="870"/>
                    <w:rPr>
                      <w:sz w:val="23"/>
                      <w:szCs w:val="23"/>
                    </w:rPr>
                  </w:pPr>
                </w:p>
                <w:p w14:paraId="60AC2EA9" w14:textId="455CE983" w:rsidR="00E62396" w:rsidRDefault="00E62396" w:rsidP="00386E32">
                  <w:pPr>
                    <w:pStyle w:val="Heading4"/>
                    <w:ind w:firstLine="45"/>
                    <w:rPr>
                      <w:sz w:val="23"/>
                      <w:szCs w:val="23"/>
                    </w:rPr>
                  </w:pPr>
                </w:p>
                <w:p w14:paraId="71D8AB47" w14:textId="598859AC" w:rsidR="009933DB" w:rsidRDefault="009933DB" w:rsidP="009933DB">
                  <w:pPr>
                    <w:pStyle w:val="Heading4"/>
                    <w:ind w:left="15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Media </w:t>
                  </w:r>
                </w:p>
                <w:p w14:paraId="202FA447" w14:textId="77777777" w:rsidR="009933DB" w:rsidRDefault="009933DB" w:rsidP="009933DB">
                  <w:pPr>
                    <w:rPr>
                      <w:sz w:val="23"/>
                      <w:szCs w:val="23"/>
                    </w:rPr>
                  </w:pPr>
                </w:p>
                <w:p w14:paraId="5EBDF768" w14:textId="56832384" w:rsidR="009933DB" w:rsidRPr="004C6D08" w:rsidRDefault="009933DB" w:rsidP="009933D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iCs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Nova Safo, </w:t>
                  </w:r>
                  <w:hyperlink r:id="rId46" w:history="1">
                    <w:r w:rsidRPr="00296A75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Will the $400 in Extra Unemployment Benefits Actually Reach People?</w:t>
                    </w:r>
                  </w:hyperlink>
                  <w:r>
                    <w:rPr>
                      <w:sz w:val="23"/>
                      <w:szCs w:val="23"/>
                    </w:rPr>
                    <w:t>, NPR Marketplace Morning Report (Aug. 10, 2020) (interview excerpted on air)</w:t>
                  </w:r>
                </w:p>
                <w:p w14:paraId="5581AB01" w14:textId="77777777" w:rsidR="009933DB" w:rsidRDefault="009933DB" w:rsidP="009933D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Christopher Brown, </w:t>
                  </w:r>
                  <w:hyperlink r:id="rId47" w:history="1">
                    <w:r w:rsidRPr="00296A75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Biden to Have Tough Time Withdrawing Obamacare, Medicaid Waivers</w:t>
                    </w:r>
                  </w:hyperlink>
                  <w:r>
                    <w:rPr>
                      <w:sz w:val="23"/>
                      <w:szCs w:val="23"/>
                    </w:rPr>
                    <w:t>, Bloomberg (Jan. 22, 2021) (</w:t>
                  </w:r>
                  <w:r w:rsidRPr="002208FD">
                    <w:rPr>
                      <w:sz w:val="23"/>
                      <w:szCs w:val="23"/>
                    </w:rPr>
                    <w:t>quoted</w:t>
                  </w:r>
                  <w:r>
                    <w:rPr>
                      <w:sz w:val="23"/>
                      <w:szCs w:val="23"/>
                    </w:rPr>
                    <w:t>)</w:t>
                  </w:r>
                </w:p>
                <w:p w14:paraId="6A8A329B" w14:textId="77777777" w:rsidR="009933DB" w:rsidRDefault="009933DB" w:rsidP="009933D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Haley Mason, </w:t>
                  </w:r>
                  <w:hyperlink r:id="rId48" w:history="1">
                    <w:r w:rsidRPr="000E6690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Gov. Kemp Says He and Other Republican Governors Will Fight Vaccine Orders From Biden</w:t>
                    </w:r>
                  </w:hyperlink>
                  <w:r>
                    <w:rPr>
                      <w:sz w:val="23"/>
                      <w:szCs w:val="23"/>
                    </w:rPr>
                    <w:t>, CBS 46 (Sept. 10, 2021) (quoted)</w:t>
                  </w:r>
                </w:p>
                <w:p w14:paraId="18772202" w14:textId="5CA06FF7" w:rsidR="009933DB" w:rsidRDefault="009933DB" w:rsidP="009933D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 w:rsidRPr="009933DB">
                    <w:rPr>
                      <w:sz w:val="23"/>
                      <w:szCs w:val="23"/>
                    </w:rPr>
                    <w:t xml:space="preserve">Meredith Sheldon, </w:t>
                  </w:r>
                  <w:hyperlink r:id="rId49" w:history="1">
                    <w:r w:rsidRPr="009933DB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Can Hospitals Refuse to Admit You If You’re Not Vaccinated?</w:t>
                    </w:r>
                  </w:hyperlink>
                  <w:r w:rsidRPr="009933DB">
                    <w:rPr>
                      <w:sz w:val="23"/>
                      <w:szCs w:val="23"/>
                    </w:rPr>
                    <w:t>, 11 Alive (Sept. 17, 2021) (quoted)</w:t>
                  </w:r>
                </w:p>
                <w:p w14:paraId="11F43212" w14:textId="67BE2C07" w:rsidR="00536EC5" w:rsidRDefault="00536EC5" w:rsidP="009933D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Phil Galewitz &amp; Andy Miller, </w:t>
                  </w:r>
                  <w:hyperlink r:id="rId50" w:history="1">
                    <w:r w:rsidRPr="00536EC5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Biden Administration Will Reverse Medicaid Changes that Trump OK’d in Some States</w:t>
                    </w:r>
                  </w:hyperlink>
                  <w:r>
                    <w:rPr>
                      <w:sz w:val="23"/>
                      <w:szCs w:val="23"/>
                    </w:rPr>
                    <w:t>, NPR Shots (Feb. 10, 2022) (quoted)</w:t>
                  </w:r>
                </w:p>
                <w:p w14:paraId="4398FED3" w14:textId="77C16EFC" w:rsidR="00C941F9" w:rsidRDefault="00C941F9" w:rsidP="009933D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Russell Berman, </w:t>
                  </w:r>
                  <w:hyperlink r:id="rId51" w:history="1">
                    <w:r w:rsidRPr="00C941F9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The Trump Move that Democrats Want Biden to Copy</w:t>
                    </w:r>
                  </w:hyperlink>
                  <w:r>
                    <w:rPr>
                      <w:sz w:val="23"/>
                      <w:szCs w:val="23"/>
                    </w:rPr>
                    <w:t>, The Atlantic (April 18, 2022) (quoted)</w:t>
                  </w:r>
                </w:p>
                <w:p w14:paraId="14F00045" w14:textId="73449810" w:rsidR="00C941F9" w:rsidRDefault="00C941F9" w:rsidP="00C941F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Selena Simmons-Duffey, </w:t>
                  </w:r>
                  <w:hyperlink r:id="rId52" w:history="1">
                    <w:r w:rsidRPr="00C941F9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Why the Government’s Slow Move to Appeal the Mask Decision May Be a Legal Strategy</w:t>
                    </w:r>
                  </w:hyperlink>
                  <w:r>
                    <w:rPr>
                      <w:sz w:val="23"/>
                      <w:szCs w:val="23"/>
                    </w:rPr>
                    <w:t>, NPR Shots (April 22, 2022) (quoted)</w:t>
                  </w:r>
                </w:p>
                <w:p w14:paraId="1E20BE31" w14:textId="25655422" w:rsidR="00C941F9" w:rsidRPr="001F5A37" w:rsidRDefault="79DEAEEB" w:rsidP="00D445E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i/>
                      <w:iCs/>
                      <w:sz w:val="23"/>
                      <w:szCs w:val="23"/>
                    </w:rPr>
                  </w:pPr>
                  <w:r w:rsidRPr="79DEAEEB">
                    <w:rPr>
                      <w:sz w:val="23"/>
                      <w:szCs w:val="23"/>
                    </w:rPr>
                    <w:t xml:space="preserve">Rachel Martin &amp; Allison Aubrey, </w:t>
                  </w:r>
                  <w:hyperlink r:id="rId53">
                    <w:r w:rsidRPr="79DEAEEB">
                      <w:rPr>
                        <w:rStyle w:val="Hyperlink"/>
                        <w:i/>
                        <w:iCs/>
                        <w:sz w:val="23"/>
                        <w:szCs w:val="23"/>
                      </w:rPr>
                      <w:t>Health Officials Say a Rise in Covid Cases Looks More Like a Ripple Than a Wave</w:t>
                    </w:r>
                  </w:hyperlink>
                  <w:r w:rsidRPr="79DEAEEB">
                    <w:rPr>
                      <w:sz w:val="23"/>
                      <w:szCs w:val="23"/>
                    </w:rPr>
                    <w:t>, NPR Morning Edition (April 25, 2022) (interview excerpted on air)</w:t>
                  </w:r>
                </w:p>
                <w:p w14:paraId="04620E95" w14:textId="1B4D637E" w:rsidR="79DEAEEB" w:rsidRDefault="79DEAEEB" w:rsidP="79DEAEE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 w:rsidRPr="79DEAEEB">
                    <w:rPr>
                      <w:sz w:val="23"/>
                      <w:szCs w:val="23"/>
                    </w:rPr>
                    <w:t xml:space="preserve">Jacob Bogage &amp; Jeff Stein, </w:t>
                  </w:r>
                  <w:r w:rsidRPr="79DEAEEB">
                    <w:rPr>
                      <w:i/>
                      <w:iCs/>
                      <w:sz w:val="23"/>
                      <w:szCs w:val="23"/>
                    </w:rPr>
                    <w:t>Trump Team Eyes Funding Showdown with ‘Sanctuary Cities’ over Immigration</w:t>
                  </w:r>
                  <w:r w:rsidRPr="79DEAEEB">
                    <w:rPr>
                      <w:sz w:val="23"/>
                      <w:szCs w:val="23"/>
                    </w:rPr>
                    <w:t>, The Washington Post (Nov. 16, 2024) (quoted)</w:t>
                  </w:r>
                </w:p>
                <w:p w14:paraId="63DEB528" w14:textId="77777777" w:rsidR="009933DB" w:rsidRPr="009933DB" w:rsidRDefault="009933DB" w:rsidP="009933DB"/>
                <w:p w14:paraId="6BC6F427" w14:textId="69CD382D" w:rsidR="002A6421" w:rsidRPr="0045649C" w:rsidRDefault="00652662" w:rsidP="0045649C">
                  <w:pPr>
                    <w:pStyle w:val="Heading4"/>
                    <w:ind w:firstLine="45"/>
                    <w:rPr>
                      <w:sz w:val="23"/>
                      <w:szCs w:val="23"/>
                    </w:rPr>
                  </w:pPr>
                  <w:r w:rsidRPr="00865449">
                    <w:rPr>
                      <w:sz w:val="23"/>
                      <w:szCs w:val="23"/>
                    </w:rPr>
                    <w:t>Presentations and Panels</w:t>
                  </w:r>
                </w:p>
                <w:p w14:paraId="4D642D97" w14:textId="77777777" w:rsidR="00330D96" w:rsidRDefault="00330D96" w:rsidP="00330D96"/>
                <w:p w14:paraId="58C337BC" w14:textId="4CA1CEA6" w:rsidR="00330D96" w:rsidRDefault="0055001B" w:rsidP="002A6421">
                  <w:r>
                    <w:rPr>
                      <w:i/>
                      <w:iCs/>
                    </w:rPr>
                    <w:t>Defederalizing Opioid Addiction Treatment</w:t>
                  </w:r>
                  <w:r w:rsidR="00330D96">
                    <w:t xml:space="preserve">, </w:t>
                  </w:r>
                  <w:r w:rsidR="00330D96" w:rsidRPr="000714B9">
                    <w:rPr>
                      <w:b/>
                      <w:bCs/>
                    </w:rPr>
                    <w:t xml:space="preserve">Presentation, </w:t>
                  </w:r>
                  <w:r w:rsidR="003220ED">
                    <w:rPr>
                      <w:b/>
                      <w:bCs/>
                    </w:rPr>
                    <w:t>Mizzou Health Law Colloquium</w:t>
                  </w:r>
                  <w:r w:rsidR="00330D96">
                    <w:t xml:space="preserve">, </w:t>
                  </w:r>
                  <w:r>
                    <w:t>Nov</w:t>
                  </w:r>
                  <w:r w:rsidR="000D7015">
                    <w:t>.</w:t>
                  </w:r>
                  <w:r w:rsidR="00330D96">
                    <w:t xml:space="preserve"> </w:t>
                  </w:r>
                  <w:r>
                    <w:t>20</w:t>
                  </w:r>
                  <w:r w:rsidR="00330D96">
                    <w:t>, 2024</w:t>
                  </w:r>
                </w:p>
                <w:p w14:paraId="0C50A6E9" w14:textId="77777777" w:rsidR="0010273F" w:rsidRDefault="0010273F" w:rsidP="002A6421"/>
                <w:p w14:paraId="1CC931E7" w14:textId="1D0A71E4" w:rsidR="0010273F" w:rsidRPr="0010273F" w:rsidRDefault="0010273F" w:rsidP="002A6421">
                  <w:pPr>
                    <w:rPr>
                      <w:b/>
                      <w:bCs/>
                    </w:rPr>
                  </w:pPr>
                  <w:r>
                    <w:t xml:space="preserve">Administrative Law After </w:t>
                  </w:r>
                  <w:r w:rsidRPr="0010273F">
                    <w:rPr>
                      <w:i/>
                      <w:iCs/>
                    </w:rPr>
                    <w:t>Loper</w:t>
                  </w:r>
                  <w:r>
                    <w:t xml:space="preserve">, </w:t>
                  </w:r>
                  <w:r>
                    <w:rPr>
                      <w:b/>
                      <w:bCs/>
                    </w:rPr>
                    <w:t xml:space="preserve">Moderated Discussion, Emory Law, </w:t>
                  </w:r>
                  <w:r w:rsidR="00D341EB">
                    <w:rPr>
                      <w:b/>
                      <w:bCs/>
                    </w:rPr>
                    <w:t>Advisory Board Meeting</w:t>
                  </w:r>
                  <w:r w:rsidRPr="0010273F">
                    <w:t>,</w:t>
                  </w:r>
                  <w:r w:rsidR="00BA7068">
                    <w:t xml:space="preserve"> November 1</w:t>
                  </w:r>
                  <w:r w:rsidRPr="0010273F">
                    <w:t>, 2024</w:t>
                  </w:r>
                </w:p>
                <w:p w14:paraId="053A45F4" w14:textId="77777777" w:rsidR="0055001B" w:rsidRDefault="0055001B" w:rsidP="002A6421"/>
                <w:p w14:paraId="5CF66CDF" w14:textId="58BC0F07" w:rsidR="00B2232D" w:rsidRDefault="00B2232D" w:rsidP="002A6421">
                  <w:r>
                    <w:t xml:space="preserve">Administrative Law After </w:t>
                  </w:r>
                  <w:r w:rsidRPr="0010273F">
                    <w:rPr>
                      <w:i/>
                      <w:iCs/>
                    </w:rPr>
                    <w:t>Loper</w:t>
                  </w:r>
                  <w:r>
                    <w:t xml:space="preserve">, </w:t>
                  </w:r>
                  <w:r>
                    <w:rPr>
                      <w:b/>
                      <w:bCs/>
                    </w:rPr>
                    <w:t xml:space="preserve">Moderated </w:t>
                  </w:r>
                  <w:r w:rsidR="0010273F">
                    <w:rPr>
                      <w:b/>
                      <w:bCs/>
                    </w:rPr>
                    <w:t>Discussion</w:t>
                  </w:r>
                  <w:r>
                    <w:rPr>
                      <w:b/>
                      <w:bCs/>
                    </w:rPr>
                    <w:t xml:space="preserve">, </w:t>
                  </w:r>
                  <w:r w:rsidR="0010273F">
                    <w:rPr>
                      <w:b/>
                      <w:bCs/>
                    </w:rPr>
                    <w:t>Georgia Bar Association, Administrative Law Section</w:t>
                  </w:r>
                  <w:r w:rsidR="0010273F" w:rsidRPr="0010273F">
                    <w:t>, October 3, 2024</w:t>
                  </w:r>
                </w:p>
                <w:p w14:paraId="39069A4E" w14:textId="77777777" w:rsidR="0010273F" w:rsidRPr="00B2232D" w:rsidRDefault="0010273F" w:rsidP="002A6421">
                  <w:pPr>
                    <w:rPr>
                      <w:b/>
                      <w:bCs/>
                    </w:rPr>
                  </w:pPr>
                </w:p>
                <w:p w14:paraId="38AC5D08" w14:textId="3D08E55E" w:rsidR="0055001B" w:rsidRDefault="0055001B" w:rsidP="002A6421">
                  <w:r>
                    <w:rPr>
                      <w:i/>
                      <w:iCs/>
                    </w:rPr>
                    <w:t>Addiction &amp; Liberty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 xml:space="preserve">Presentation, </w:t>
                  </w:r>
                  <w:r w:rsidR="00A46FEC">
                    <w:rPr>
                      <w:b/>
                      <w:bCs/>
                    </w:rPr>
                    <w:t>Law &amp; Neuro Works In Progress Workshop</w:t>
                  </w:r>
                  <w:r>
                    <w:t xml:space="preserve">, </w:t>
                  </w:r>
                  <w:r w:rsidR="00A46FEC">
                    <w:t>Oct</w:t>
                  </w:r>
                  <w:r w:rsidR="000D7015">
                    <w:t>.</w:t>
                  </w:r>
                  <w:r w:rsidR="00A46FEC">
                    <w:t xml:space="preserve"> 2</w:t>
                  </w:r>
                  <w:r>
                    <w:t>, 2024</w:t>
                  </w:r>
                </w:p>
                <w:p w14:paraId="5C31BC15" w14:textId="77777777" w:rsidR="00D53445" w:rsidRDefault="00D53445" w:rsidP="002A6421"/>
                <w:p w14:paraId="25A2ADBC" w14:textId="145A81EA" w:rsidR="0055001B" w:rsidRDefault="00D53445" w:rsidP="002A6421">
                  <w:r>
                    <w:rPr>
                      <w:i/>
                      <w:iCs/>
                    </w:rPr>
                    <w:lastRenderedPageBreak/>
                    <w:t>Defederalizing Addiction Treatment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 xml:space="preserve">Presentation, </w:t>
                  </w:r>
                  <w:r w:rsidR="0045649C">
                    <w:rPr>
                      <w:b/>
                      <w:bCs/>
                    </w:rPr>
                    <w:t>Ohio State Health Law Colloquium</w:t>
                  </w:r>
                  <w:r w:rsidR="0045649C">
                    <w:t>, Sept. 26, 2024</w:t>
                  </w:r>
                </w:p>
                <w:p w14:paraId="3B0C5BA1" w14:textId="77777777" w:rsidR="0045649C" w:rsidRDefault="0045649C" w:rsidP="002A6421"/>
                <w:p w14:paraId="54F9DEFD" w14:textId="08A42B84" w:rsidR="0045649C" w:rsidRPr="0045649C" w:rsidRDefault="0045649C" w:rsidP="002A6421">
                  <w:r>
                    <w:rPr>
                      <w:i/>
                      <w:iCs/>
                    </w:rPr>
                    <w:t>Impoundment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 xml:space="preserve">Presentation, </w:t>
                  </w:r>
                  <w:r>
                    <w:rPr>
                      <w:b/>
                      <w:bCs/>
                    </w:rPr>
                    <w:t xml:space="preserve">Brookings Institution Virtual </w:t>
                  </w:r>
                  <w:r w:rsidR="000D7015">
                    <w:rPr>
                      <w:b/>
                      <w:bCs/>
                    </w:rPr>
                    <w:t>Discussion Group</w:t>
                  </w:r>
                  <w:r>
                    <w:t xml:space="preserve">, </w:t>
                  </w:r>
                  <w:r w:rsidR="000D7015">
                    <w:t>Aug</w:t>
                  </w:r>
                  <w:r>
                    <w:t>. 2</w:t>
                  </w:r>
                  <w:r w:rsidR="00737BFB">
                    <w:t>7</w:t>
                  </w:r>
                  <w:r>
                    <w:t>, 2024</w:t>
                  </w:r>
                </w:p>
                <w:p w14:paraId="340FAFE5" w14:textId="77777777" w:rsidR="00D53445" w:rsidRDefault="00D53445" w:rsidP="002A6421"/>
                <w:p w14:paraId="4A916BE3" w14:textId="706FA7A0" w:rsidR="002A6421" w:rsidRPr="000B45AB" w:rsidRDefault="002A6421" w:rsidP="002A6421">
                  <w:r>
                    <w:rPr>
                      <w:i/>
                      <w:iCs/>
                    </w:rPr>
                    <w:t>Super-Groups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ABA Admin Law Workshop</w:t>
                  </w:r>
                  <w:r>
                    <w:t>, May 9, 2024</w:t>
                  </w:r>
                </w:p>
                <w:p w14:paraId="40D4240A" w14:textId="77777777" w:rsidR="006E5399" w:rsidRDefault="006E5399" w:rsidP="006E5399"/>
                <w:p w14:paraId="257763BC" w14:textId="10311C57" w:rsidR="006E5399" w:rsidRPr="000B45AB" w:rsidRDefault="006E5399" w:rsidP="006E5399">
                  <w:r>
                    <w:rPr>
                      <w:i/>
                      <w:iCs/>
                    </w:rPr>
                    <w:t>Super-Groups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Critical Approaches to Public Law Workshop</w:t>
                  </w:r>
                  <w:r>
                    <w:t xml:space="preserve">, </w:t>
                  </w:r>
                  <w:r w:rsidRPr="00B24279">
                    <w:t>Boston College School of Law</w:t>
                  </w:r>
                  <w:r>
                    <w:t xml:space="preserve">, </w:t>
                  </w:r>
                  <w:r w:rsidR="002A6421">
                    <w:t>April 19, 2024</w:t>
                  </w:r>
                </w:p>
                <w:p w14:paraId="22A7350A" w14:textId="77777777" w:rsidR="000714B9" w:rsidRDefault="000714B9" w:rsidP="000714B9"/>
                <w:p w14:paraId="03AA8F9C" w14:textId="77777777" w:rsidR="000714B9" w:rsidRDefault="000714B9" w:rsidP="000714B9">
                  <w:r>
                    <w:rPr>
                      <w:i/>
                      <w:iCs/>
                    </w:rPr>
                    <w:t>Public Health Law’s Digital Frontier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Seton Hall Conference on Addictive Technologies</w:t>
                  </w:r>
                  <w:r>
                    <w:t>, April 12, 2024</w:t>
                  </w:r>
                </w:p>
                <w:p w14:paraId="1E7CC8B8" w14:textId="77777777" w:rsidR="000B45AB" w:rsidRDefault="000B45AB" w:rsidP="00616944"/>
                <w:p w14:paraId="4C13ECD5" w14:textId="2BA47248" w:rsidR="000B45AB" w:rsidRDefault="000B45AB" w:rsidP="000B45AB">
                  <w:r>
                    <w:rPr>
                      <w:i/>
                      <w:iCs/>
                    </w:rPr>
                    <w:t>Super-Groups</w:t>
                  </w:r>
                  <w:r>
                    <w:t xml:space="preserve">, Presentation, </w:t>
                  </w:r>
                  <w:r w:rsidRPr="000714B9">
                    <w:rPr>
                      <w:b/>
                      <w:bCs/>
                    </w:rPr>
                    <w:t>UCLA Health Law Workshop</w:t>
                  </w:r>
                  <w:r>
                    <w:t xml:space="preserve">, </w:t>
                  </w:r>
                  <w:r w:rsidR="00AB564D">
                    <w:t>March 22, 2024</w:t>
                  </w:r>
                </w:p>
                <w:p w14:paraId="49DCDD9E" w14:textId="77777777" w:rsidR="00AB564D" w:rsidRDefault="00AB564D" w:rsidP="00AB564D">
                  <w:pPr>
                    <w:rPr>
                      <w:i/>
                      <w:iCs/>
                    </w:rPr>
                  </w:pPr>
                </w:p>
                <w:p w14:paraId="392ECA78" w14:textId="06FFC415" w:rsidR="00AB564D" w:rsidRPr="002F0125" w:rsidRDefault="00AB564D" w:rsidP="00AB564D">
                  <w:r>
                    <w:rPr>
                      <w:i/>
                      <w:iCs/>
                    </w:rPr>
                    <w:t>Second Class Administrative Law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UCLA Faculty Colloquium</w:t>
                  </w:r>
                  <w:r w:rsidRPr="000B45AB">
                    <w:t xml:space="preserve">, </w:t>
                  </w:r>
                  <w:r>
                    <w:t>March 20, 2024</w:t>
                  </w:r>
                </w:p>
                <w:p w14:paraId="36344786" w14:textId="77777777" w:rsidR="009A1B51" w:rsidRDefault="009A1B51" w:rsidP="009A1B51"/>
                <w:p w14:paraId="0EA8C13D" w14:textId="2F2B2A1F" w:rsidR="009A1B51" w:rsidRPr="000B45AB" w:rsidRDefault="009A1B51" w:rsidP="009A1B51">
                  <w:r>
                    <w:rPr>
                      <w:i/>
                      <w:iCs/>
                    </w:rPr>
                    <w:t>Super-Groups</w:t>
                  </w:r>
                  <w:r>
                    <w:t xml:space="preserve">, Presentation, </w:t>
                  </w:r>
                  <w:r w:rsidRPr="000714B9">
                    <w:rPr>
                      <w:b/>
                      <w:bCs/>
                    </w:rPr>
                    <w:t>Texas Health Law Workshop</w:t>
                  </w:r>
                  <w:r>
                    <w:t>, Feb. 19, 2024</w:t>
                  </w:r>
                </w:p>
                <w:p w14:paraId="394D0684" w14:textId="77777777" w:rsidR="00241202" w:rsidRDefault="00241202" w:rsidP="000B45AB"/>
                <w:p w14:paraId="3303CC87" w14:textId="05D231A9" w:rsidR="00E52694" w:rsidRDefault="00E52694" w:rsidP="000B45AB">
                  <w:r>
                    <w:rPr>
                      <w:i/>
                      <w:iCs/>
                    </w:rPr>
                    <w:t>Why Not Hospital Abolition?</w:t>
                  </w:r>
                  <w:r>
                    <w:t xml:space="preserve">, Presentation, </w:t>
                  </w:r>
                  <w:r w:rsidRPr="000714B9">
                    <w:rPr>
                      <w:b/>
                      <w:bCs/>
                    </w:rPr>
                    <w:t>Georgia State University Health Law Symposium</w:t>
                  </w:r>
                  <w:r>
                    <w:t>, Feb. 15, 202</w:t>
                  </w:r>
                  <w:r w:rsidR="00283C8C">
                    <w:t>4</w:t>
                  </w:r>
                </w:p>
                <w:p w14:paraId="6C1DA36C" w14:textId="77777777" w:rsidR="00283C8C" w:rsidRDefault="00283C8C" w:rsidP="000B45AB"/>
                <w:p w14:paraId="2E0721AD" w14:textId="143FC08C" w:rsidR="004642AD" w:rsidRDefault="004642AD" w:rsidP="000B45AB">
                  <w:r>
                    <w:rPr>
                      <w:i/>
                      <w:iCs/>
                    </w:rPr>
                    <w:t>AI and Health Care</w:t>
                  </w:r>
                  <w:r>
                    <w:t xml:space="preserve">, Moderator, </w:t>
                  </w:r>
                  <w:r w:rsidRPr="00737BFB">
                    <w:rPr>
                      <w:b/>
                      <w:bCs/>
                    </w:rPr>
                    <w:t>Thrower Symposium, Emory Law</w:t>
                  </w:r>
                  <w:r>
                    <w:t>, Feb. 8, 2024</w:t>
                  </w:r>
                </w:p>
                <w:p w14:paraId="59002188" w14:textId="77777777" w:rsidR="004642AD" w:rsidRPr="004642AD" w:rsidRDefault="004642AD" w:rsidP="000B45AB"/>
                <w:p w14:paraId="2329AC8A" w14:textId="5E657C72" w:rsidR="00241202" w:rsidRDefault="00241202" w:rsidP="000B45AB">
                  <w:r>
                    <w:rPr>
                      <w:i/>
                      <w:iCs/>
                    </w:rPr>
                    <w:t>Public Health Law’s Digital Frontier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Arizona Addiction &amp; the Courts Conference</w:t>
                  </w:r>
                  <w:r>
                    <w:t xml:space="preserve">, </w:t>
                  </w:r>
                  <w:r w:rsidR="001249D5">
                    <w:t>Jan. 19, 2024</w:t>
                  </w:r>
                </w:p>
                <w:p w14:paraId="61868C4F" w14:textId="77777777" w:rsidR="007D0888" w:rsidRDefault="007D0888" w:rsidP="007D0888"/>
                <w:p w14:paraId="01C19143" w14:textId="77777777" w:rsidR="007D0888" w:rsidRPr="000B45AB" w:rsidRDefault="007D0888" w:rsidP="007D0888">
                  <w:r>
                    <w:rPr>
                      <w:i/>
                      <w:iCs/>
                    </w:rPr>
                    <w:t>Super-Groups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Emory Faculty Colloquium</w:t>
                  </w:r>
                  <w:r>
                    <w:t>, Jan. 17, 2024</w:t>
                  </w:r>
                </w:p>
                <w:p w14:paraId="60206C51" w14:textId="77777777" w:rsidR="00241202" w:rsidRDefault="00241202" w:rsidP="00241202"/>
                <w:p w14:paraId="56E83A03" w14:textId="30A5E02D" w:rsidR="00241202" w:rsidRPr="00241202" w:rsidRDefault="00241202" w:rsidP="00241202">
                  <w:r>
                    <w:rPr>
                      <w:i/>
                      <w:iCs/>
                    </w:rPr>
                    <w:t>Public Health Law’s Digital Frontier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Neuroscience and the Law Workshop</w:t>
                  </w:r>
                  <w:r>
                    <w:t xml:space="preserve">, </w:t>
                  </w:r>
                  <w:r w:rsidR="003433C1">
                    <w:t>Dec. 12, 2023</w:t>
                  </w:r>
                </w:p>
                <w:p w14:paraId="74223A2B" w14:textId="77777777" w:rsidR="00283C8C" w:rsidRDefault="00283C8C" w:rsidP="000D6F9A"/>
                <w:p w14:paraId="0497CE29" w14:textId="27A65201" w:rsidR="00283C8C" w:rsidRDefault="00283C8C" w:rsidP="00283C8C">
                  <w:r>
                    <w:rPr>
                      <w:i/>
                      <w:iCs/>
                    </w:rPr>
                    <w:t>Super-Groups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Vulnerability and the Human Condition Initiative Workshop</w:t>
                  </w:r>
                  <w:r>
                    <w:t>, Emory Law, Dec. 9, 2023</w:t>
                  </w:r>
                </w:p>
                <w:p w14:paraId="7941AA16" w14:textId="77777777" w:rsidR="00782EDA" w:rsidRPr="00241202" w:rsidRDefault="00782EDA" w:rsidP="000D6F9A"/>
                <w:p w14:paraId="63FC1514" w14:textId="77777777" w:rsidR="00782EDA" w:rsidRPr="002F0125" w:rsidRDefault="00782EDA" w:rsidP="00782EDA">
                  <w:r>
                    <w:rPr>
                      <w:i/>
                      <w:iCs/>
                    </w:rPr>
                    <w:t>Second Class Administrative Law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ABA Administrative Law Conference</w:t>
                  </w:r>
                  <w:r w:rsidRPr="000B45AB">
                    <w:t xml:space="preserve">, </w:t>
                  </w:r>
                  <w:r>
                    <w:t>Nov. 30, 2023</w:t>
                  </w:r>
                </w:p>
                <w:p w14:paraId="01CEE2EE" w14:textId="77777777" w:rsidR="00BA153A" w:rsidRDefault="00BA153A" w:rsidP="00BA153A"/>
                <w:p w14:paraId="78E467C0" w14:textId="77777777" w:rsidR="00BA153A" w:rsidRPr="00B461E4" w:rsidRDefault="00BA153A" w:rsidP="00BA153A">
                  <w:r>
                    <w:rPr>
                      <w:i/>
                      <w:iCs/>
                    </w:rPr>
                    <w:t>Fiscal Harm Reduction</w:t>
                  </w:r>
                  <w: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American Public Health Law Association</w:t>
                  </w:r>
                  <w:r>
                    <w:t>, Atlanta GA, Nov. 14, 2023</w:t>
                  </w:r>
                </w:p>
                <w:p w14:paraId="24E77FD9" w14:textId="77777777" w:rsidR="00241202" w:rsidRDefault="00241202" w:rsidP="00616944"/>
                <w:p w14:paraId="28B2B39D" w14:textId="366EB557" w:rsidR="00CB467B" w:rsidRPr="002F0125" w:rsidRDefault="00595C80" w:rsidP="00616944">
                  <w:r>
                    <w:rPr>
                      <w:i/>
                      <w:iCs/>
                    </w:rPr>
                    <w:t>Second</w:t>
                  </w:r>
                  <w:r w:rsidR="002F0125">
                    <w:rPr>
                      <w:i/>
                      <w:iCs/>
                    </w:rPr>
                    <w:t xml:space="preserve"> Class Administrative Law</w:t>
                  </w:r>
                  <w:r w:rsidR="002F0125">
                    <w:t xml:space="preserve">, </w:t>
                  </w:r>
                  <w:r w:rsidR="002F0125" w:rsidRPr="008E1FFB">
                    <w:rPr>
                      <w:b/>
                      <w:bCs/>
                    </w:rPr>
                    <w:t xml:space="preserve">Presentation, U.C. Berkeley </w:t>
                  </w:r>
                  <w:r w:rsidR="00AE597A">
                    <w:rPr>
                      <w:b/>
                      <w:bCs/>
                    </w:rPr>
                    <w:t>Legislation Workshop</w:t>
                  </w:r>
                  <w:r w:rsidR="008E1FFB" w:rsidRPr="008E1FFB">
                    <w:rPr>
                      <w:b/>
                      <w:bCs/>
                    </w:rPr>
                    <w:t>,</w:t>
                  </w:r>
                  <w:r w:rsidR="008E1FFB">
                    <w:t xml:space="preserve"> August </w:t>
                  </w:r>
                  <w:r w:rsidR="00384355">
                    <w:t>30</w:t>
                  </w:r>
                  <w:r w:rsidR="008E1FFB">
                    <w:t>, 2023</w:t>
                  </w:r>
                </w:p>
                <w:p w14:paraId="47BCCBDD" w14:textId="77777777" w:rsidR="00CB467B" w:rsidRDefault="00CB467B" w:rsidP="00616944"/>
                <w:p w14:paraId="5405D622" w14:textId="53E166AC" w:rsidR="007B5823" w:rsidRPr="007B5823" w:rsidRDefault="007B5823" w:rsidP="00616944">
                  <w:r>
                    <w:rPr>
                      <w:i/>
                      <w:iCs/>
                    </w:rPr>
                    <w:t>Addiction and Liberty</w:t>
                  </w:r>
                  <w:r w:rsidR="00370D08" w:rsidRPr="00370D08">
                    <w:rPr>
                      <w:b/>
                      <w:bCs/>
                      <w:i/>
                      <w:iCs/>
                    </w:rPr>
                    <w:t xml:space="preserve">, </w:t>
                  </w:r>
                  <w:r w:rsidRPr="000714B9">
                    <w:rPr>
                      <w:b/>
                      <w:bCs/>
                    </w:rPr>
                    <w:t>Presentation, ASLME Conference</w:t>
                  </w:r>
                  <w:r>
                    <w:t>, June 8, 2023</w:t>
                  </w:r>
                </w:p>
                <w:p w14:paraId="7A09AF3E" w14:textId="77777777" w:rsidR="007B5823" w:rsidRDefault="007B5823" w:rsidP="00616944"/>
                <w:p w14:paraId="3F34A19B" w14:textId="77777777" w:rsidR="00DB1592" w:rsidRDefault="00DE12A9" w:rsidP="00616944">
                  <w:r>
                    <w:rPr>
                      <w:i/>
                      <w:iCs/>
                    </w:rPr>
                    <w:t>Medicare “Bankruptcy”</w:t>
                  </w:r>
                  <w:r w:rsidR="00E56838">
                    <w:t xml:space="preserve">: </w:t>
                  </w:r>
                  <w:r w:rsidR="00E56838" w:rsidRPr="00E56838">
                    <w:rPr>
                      <w:i/>
                      <w:iCs/>
                    </w:rPr>
                    <w:t>Securing Medicare by Planning for Insolvency</w:t>
                  </w:r>
                  <w:r w:rsidR="00E56838">
                    <w:t xml:space="preserve">, </w:t>
                  </w:r>
                </w:p>
                <w:p w14:paraId="678AFDCF" w14:textId="39BDBE27" w:rsidR="00DE12A9" w:rsidRPr="00E56838" w:rsidRDefault="00883C87" w:rsidP="00616944">
                  <w:r>
                    <w:t xml:space="preserve">Presentation, </w:t>
                  </w:r>
                  <w:r w:rsidR="00CB467B" w:rsidRPr="00CB467B">
                    <w:rPr>
                      <w:b/>
                      <w:bCs/>
                    </w:rPr>
                    <w:t>University of Chicago Department of Economics,</w:t>
                  </w:r>
                  <w:r w:rsidR="00CB467B">
                    <w:t xml:space="preserve"> June 2, 2023</w:t>
                  </w:r>
                </w:p>
                <w:p w14:paraId="2E7CBA32" w14:textId="77777777" w:rsidR="00DE12A9" w:rsidRDefault="00DE12A9" w:rsidP="00616944">
                  <w:pPr>
                    <w:rPr>
                      <w:i/>
                      <w:iCs/>
                    </w:rPr>
                  </w:pPr>
                </w:p>
                <w:p w14:paraId="3145BB42" w14:textId="5A37EC9A" w:rsidR="0001189B" w:rsidRDefault="0001189B" w:rsidP="00616944">
                  <w:r>
                    <w:rPr>
                      <w:i/>
                      <w:iCs/>
                    </w:rPr>
                    <w:t>Addiction and Liberty</w:t>
                  </w:r>
                </w:p>
                <w:p w14:paraId="4DD131DC" w14:textId="4BDF51ED" w:rsidR="0001189B" w:rsidRPr="0001189B" w:rsidRDefault="0001189B" w:rsidP="00616944">
                  <w:r>
                    <w:lastRenderedPageBreak/>
                    <w:t xml:space="preserve">Presentation, </w:t>
                  </w:r>
                  <w:r w:rsidRPr="0001189B">
                    <w:rPr>
                      <w:b/>
                      <w:bCs/>
                    </w:rPr>
                    <w:t>University of Houston Faculty Colloquium</w:t>
                  </w:r>
                  <w:r>
                    <w:t xml:space="preserve">, March </w:t>
                  </w:r>
                  <w:r w:rsidR="00CD037A">
                    <w:t>30</w:t>
                  </w:r>
                  <w:r>
                    <w:t>, 2023</w:t>
                  </w:r>
                </w:p>
                <w:p w14:paraId="7F187B74" w14:textId="77777777" w:rsidR="0001189B" w:rsidRDefault="0001189B" w:rsidP="00616944"/>
                <w:p w14:paraId="527C8E24" w14:textId="7F2F4998" w:rsidR="00CD037A" w:rsidRDefault="009C34FC" w:rsidP="00616944">
                  <w:r>
                    <w:rPr>
                      <w:i/>
                      <w:iCs/>
                    </w:rPr>
                    <w:t>Covid-19 and the Fiscal Determinants of Health</w:t>
                  </w:r>
                  <w:r>
                    <w:t xml:space="preserve">, </w:t>
                  </w:r>
                  <w:r w:rsidRPr="009C34FC">
                    <w:rPr>
                      <w:b/>
                      <w:bCs/>
                    </w:rPr>
                    <w:t>Georgia State University Symposium: The Public Health Administrative State Under Fire</w:t>
                  </w:r>
                  <w:r>
                    <w:t>, March 24, 2023</w:t>
                  </w:r>
                </w:p>
                <w:p w14:paraId="034C95BE" w14:textId="77777777" w:rsidR="009C34FC" w:rsidRPr="009C34FC" w:rsidRDefault="009C34FC" w:rsidP="00616944"/>
                <w:p w14:paraId="444A133E" w14:textId="6489A490" w:rsidR="0085594B" w:rsidRDefault="0085594B" w:rsidP="00616944">
                  <w:r>
                    <w:rPr>
                      <w:i/>
                      <w:iCs/>
                    </w:rPr>
                    <w:t>Addiction and Liberty</w:t>
                  </w:r>
                  <w:r>
                    <w:t>,</w:t>
                  </w:r>
                </w:p>
                <w:p w14:paraId="027225C4" w14:textId="161B3FA2" w:rsidR="0085594B" w:rsidRPr="0085594B" w:rsidRDefault="0085594B" w:rsidP="00616944">
                  <w:r>
                    <w:t xml:space="preserve">Presentation, </w:t>
                  </w:r>
                  <w:r w:rsidRPr="0001189B">
                    <w:rPr>
                      <w:b/>
                      <w:bCs/>
                    </w:rPr>
                    <w:t>University of Pennsylvania, Mental Health and Substance Use Disorder Seminar</w:t>
                  </w:r>
                  <w:r>
                    <w:t xml:space="preserve"> (Prof. Allison Hoffman), </w:t>
                  </w:r>
                  <w:r w:rsidR="0001189B">
                    <w:t>February 28, 2023</w:t>
                  </w:r>
                </w:p>
                <w:p w14:paraId="37D5D323" w14:textId="77777777" w:rsidR="0085594B" w:rsidRDefault="0085594B" w:rsidP="00616944"/>
                <w:p w14:paraId="3C68AB79" w14:textId="0322D576" w:rsidR="005E034D" w:rsidRDefault="005E034D" w:rsidP="00616944">
                  <w:r>
                    <w:rPr>
                      <w:i/>
                      <w:iCs/>
                    </w:rPr>
                    <w:t>Addiction and Liberty</w:t>
                  </w:r>
                </w:p>
                <w:p w14:paraId="103E592A" w14:textId="57C1FD92" w:rsidR="005E034D" w:rsidRPr="005E034D" w:rsidRDefault="005E034D" w:rsidP="00616944">
                  <w:r>
                    <w:t xml:space="preserve">Presentation, </w:t>
                  </w:r>
                  <w:r w:rsidRPr="005E034D">
                    <w:rPr>
                      <w:b/>
                      <w:bCs/>
                    </w:rPr>
                    <w:t>University of Indiana, Hall Center Virtual Grand Rounds,</w:t>
                  </w:r>
                  <w:r>
                    <w:t xml:space="preserve"> August 11, 2022</w:t>
                  </w:r>
                </w:p>
                <w:p w14:paraId="72AAE156" w14:textId="77777777" w:rsidR="00100095" w:rsidRDefault="00100095" w:rsidP="00616944">
                  <w:pPr>
                    <w:rPr>
                      <w:i/>
                      <w:iCs/>
                    </w:rPr>
                  </w:pPr>
                </w:p>
                <w:p w14:paraId="0F8EBC61" w14:textId="1D7D802C" w:rsidR="00616944" w:rsidRDefault="00C55A8A" w:rsidP="00616944">
                  <w:r>
                    <w:rPr>
                      <w:i/>
                      <w:iCs/>
                    </w:rPr>
                    <w:t>Vigil’s Domain</w:t>
                  </w:r>
                </w:p>
                <w:p w14:paraId="4B67C4E4" w14:textId="6B4E28E4" w:rsidR="00616944" w:rsidRPr="00616944" w:rsidRDefault="00616944" w:rsidP="00616944">
                  <w:r>
                    <w:t xml:space="preserve">Presentation, </w:t>
                  </w:r>
                  <w:r w:rsidRPr="00616944">
                    <w:rPr>
                      <w:b/>
                      <w:bCs/>
                    </w:rPr>
                    <w:t>Administrative Law New Scholarship Roundtable</w:t>
                  </w:r>
                  <w:r>
                    <w:t>, June 22, 2022</w:t>
                  </w:r>
                </w:p>
                <w:p w14:paraId="5D032CEF" w14:textId="77777777" w:rsidR="00616944" w:rsidRDefault="00616944" w:rsidP="00616944">
                  <w:pPr>
                    <w:rPr>
                      <w:i/>
                      <w:iCs/>
                    </w:rPr>
                  </w:pPr>
                </w:p>
                <w:p w14:paraId="0E85348D" w14:textId="71DD9753" w:rsidR="00616944" w:rsidRDefault="00616944" w:rsidP="00616944">
                  <w:r>
                    <w:rPr>
                      <w:i/>
                      <w:iCs/>
                    </w:rPr>
                    <w:t>Medicare Bankruptcy</w:t>
                  </w:r>
                </w:p>
                <w:p w14:paraId="15EE66E8" w14:textId="74BBEA37" w:rsidR="00616944" w:rsidRPr="00616944" w:rsidRDefault="00616944" w:rsidP="00616944">
                  <w:r>
                    <w:t xml:space="preserve">Presentation, </w:t>
                  </w:r>
                  <w:r w:rsidRPr="00616944">
                    <w:rPr>
                      <w:b/>
                      <w:bCs/>
                    </w:rPr>
                    <w:t>ASLME Conference</w:t>
                  </w:r>
                  <w:r>
                    <w:t>, June 2, 2022</w:t>
                  </w:r>
                </w:p>
                <w:p w14:paraId="05E37CB4" w14:textId="77777777" w:rsidR="00616944" w:rsidRDefault="00616944" w:rsidP="00616944">
                  <w:pPr>
                    <w:rPr>
                      <w:i/>
                      <w:iCs/>
                    </w:rPr>
                  </w:pPr>
                </w:p>
                <w:p w14:paraId="51ED7FE4" w14:textId="273DB8B3" w:rsidR="00616944" w:rsidRDefault="00616944" w:rsidP="00616944">
                  <w:r>
                    <w:rPr>
                      <w:i/>
                      <w:iCs/>
                    </w:rPr>
                    <w:t>Addiction &amp; Liberty</w:t>
                  </w:r>
                </w:p>
                <w:p w14:paraId="60C6C006" w14:textId="25D076E3" w:rsidR="00616944" w:rsidRDefault="00616944" w:rsidP="00616944">
                  <w:r>
                    <w:t xml:space="preserve">Presentation, </w:t>
                  </w:r>
                  <w:r w:rsidRPr="00616944">
                    <w:rPr>
                      <w:b/>
                      <w:bCs/>
                    </w:rPr>
                    <w:t>Texas A&amp;M Health Law Conference</w:t>
                  </w:r>
                  <w:r>
                    <w:t>, May 6, 2022</w:t>
                  </w:r>
                </w:p>
                <w:p w14:paraId="61284789" w14:textId="13E7243D" w:rsidR="00196D3E" w:rsidRDefault="00196D3E" w:rsidP="00EB6731"/>
                <w:p w14:paraId="2565E81E" w14:textId="5CDE0022" w:rsidR="00616944" w:rsidRDefault="00616944" w:rsidP="00EB6731">
                  <w:r>
                    <w:rPr>
                      <w:i/>
                      <w:iCs/>
                    </w:rPr>
                    <w:t>Addiction &amp; Liberty</w:t>
                  </w:r>
                </w:p>
                <w:p w14:paraId="4BB7F556" w14:textId="4E8241C2" w:rsidR="00616944" w:rsidRDefault="00616944" w:rsidP="00EB6731">
                  <w:r>
                    <w:t xml:space="preserve">Presentation, </w:t>
                  </w:r>
                  <w:r w:rsidRPr="00616944">
                    <w:rPr>
                      <w:b/>
                      <w:bCs/>
                    </w:rPr>
                    <w:t>Georgetown Law, O’Neill Institute Workshop</w:t>
                  </w:r>
                  <w:r>
                    <w:t>, April 13, 2022</w:t>
                  </w:r>
                </w:p>
                <w:p w14:paraId="76219347" w14:textId="011C08E7" w:rsidR="00C55A8A" w:rsidRDefault="00C55A8A" w:rsidP="00EB6731"/>
                <w:p w14:paraId="3570901E" w14:textId="77777777" w:rsidR="00C55A8A" w:rsidRDefault="00C55A8A" w:rsidP="00EB6731">
                  <w:r>
                    <w:rPr>
                      <w:i/>
                      <w:iCs/>
                    </w:rPr>
                    <w:t>Subordination and Separation of Powers</w:t>
                  </w:r>
                  <w:r>
                    <w:t>,</w:t>
                  </w:r>
                </w:p>
                <w:p w14:paraId="2B8E2E02" w14:textId="64BE6E40" w:rsidR="00C55A8A" w:rsidRPr="00C55A8A" w:rsidRDefault="00C55A8A" w:rsidP="00EB6731">
                  <w:r>
                    <w:t xml:space="preserve">Clubhouse Session, </w:t>
                  </w:r>
                  <w:r w:rsidRPr="00C55A8A">
                    <w:rPr>
                      <w:b/>
                      <w:bCs/>
                    </w:rPr>
                    <w:t>Penn Program on Regulation, Law and Governance</w:t>
                  </w:r>
                  <w:r>
                    <w:t>, Jan. 31, 2022</w:t>
                  </w:r>
                </w:p>
                <w:p w14:paraId="308175FF" w14:textId="77777777" w:rsidR="00616944" w:rsidRDefault="00616944" w:rsidP="00EB6731"/>
                <w:p w14:paraId="61916CE5" w14:textId="62158BA0" w:rsidR="00484384" w:rsidRPr="00484384" w:rsidRDefault="00484384" w:rsidP="00EB6731">
                  <w:r>
                    <w:rPr>
                      <w:i/>
                      <w:iCs/>
                    </w:rPr>
                    <w:t>Article I</w:t>
                  </w:r>
                  <w:r>
                    <w:t>,</w:t>
                  </w:r>
                  <w:r w:rsidR="001F20FC">
                    <w:t xml:space="preserve"> Federalist Society, December 8, 2021</w:t>
                  </w:r>
                </w:p>
                <w:p w14:paraId="07BE8C9B" w14:textId="77777777" w:rsidR="00484384" w:rsidRDefault="00484384" w:rsidP="00EB6731"/>
                <w:p w14:paraId="7A984E53" w14:textId="06B61CCE" w:rsidR="00196D3E" w:rsidRDefault="00196D3E" w:rsidP="00EB6731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Health Law: Evolving Topics Post-COVID</w:t>
                  </w:r>
                </w:p>
                <w:p w14:paraId="64E1D011" w14:textId="5D6D5698" w:rsidR="00196D3E" w:rsidRPr="00196D3E" w:rsidRDefault="00196D3E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American Academy of Legal Medicine, Inc.</w:t>
                  </w:r>
                  <w:r w:rsidRPr="009E0997">
                    <w:t xml:space="preserve">, </w:t>
                  </w:r>
                  <w:r>
                    <w:t>Oct. 23, 2021</w:t>
                  </w:r>
                </w:p>
                <w:p w14:paraId="1B71AD6E" w14:textId="77777777" w:rsidR="00196D3E" w:rsidRDefault="00196D3E" w:rsidP="00EB6731"/>
                <w:p w14:paraId="5C3AEC1E" w14:textId="7123DB7C" w:rsidR="00196D3E" w:rsidRDefault="00196D3E" w:rsidP="00EB6731">
                  <w:r>
                    <w:rPr>
                      <w:i/>
                      <w:iCs/>
                    </w:rPr>
                    <w:t>Subordination and Separation of Powers</w:t>
                  </w:r>
                </w:p>
                <w:p w14:paraId="07A82274" w14:textId="5E0D166F" w:rsidR="00196D3E" w:rsidRPr="00196D3E" w:rsidRDefault="00196D3E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Vanderbilt Faculty Colloquium</w:t>
                  </w:r>
                  <w:r>
                    <w:t>, Oct. 13, 2021</w:t>
                  </w:r>
                </w:p>
                <w:p w14:paraId="057500C3" w14:textId="77777777" w:rsidR="00196D3E" w:rsidRDefault="00196D3E" w:rsidP="00EB6731"/>
                <w:p w14:paraId="39949640" w14:textId="5F4D72A6" w:rsidR="00196D3E" w:rsidRDefault="00196D3E" w:rsidP="00EB6731">
                  <w:r>
                    <w:rPr>
                      <w:i/>
                      <w:iCs/>
                    </w:rPr>
                    <w:t>Health Reform Reconstruction</w:t>
                  </w:r>
                </w:p>
                <w:p w14:paraId="39342E43" w14:textId="5E4CB957" w:rsidR="00196D3E" w:rsidRPr="00196D3E" w:rsidRDefault="00196D3E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Hastings Law Health Capstone Course</w:t>
                  </w:r>
                  <w:r>
                    <w:t>, Aug. 31, 2021</w:t>
                  </w:r>
                </w:p>
                <w:p w14:paraId="12553357" w14:textId="73BFAD5A" w:rsidR="00196D3E" w:rsidRDefault="00196D3E" w:rsidP="00196D3E"/>
                <w:p w14:paraId="1B6A5A19" w14:textId="2EFC60CE" w:rsidR="00196D3E" w:rsidRDefault="00196D3E" w:rsidP="00196D3E">
                  <w:r>
                    <w:rPr>
                      <w:i/>
                      <w:iCs/>
                    </w:rPr>
                    <w:t>Medicare “Bankruptcy”</w:t>
                  </w:r>
                </w:p>
                <w:p w14:paraId="231A8426" w14:textId="2FC1EA39" w:rsidR="00196D3E" w:rsidRPr="00196D3E" w:rsidRDefault="00196D3E" w:rsidP="00196D3E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Virtual Health Law Workshop</w:t>
                  </w:r>
                  <w:r>
                    <w:t>, August 13, 2021</w:t>
                  </w:r>
                </w:p>
                <w:p w14:paraId="11C0D636" w14:textId="77777777" w:rsidR="00196D3E" w:rsidRDefault="00196D3E" w:rsidP="00196D3E"/>
                <w:p w14:paraId="699F5696" w14:textId="77777777" w:rsidR="00196D3E" w:rsidRDefault="00196D3E" w:rsidP="00196D3E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Medicare “Bankruptcy”</w:t>
                  </w:r>
                </w:p>
                <w:p w14:paraId="20C9AB5C" w14:textId="77777777" w:rsidR="00196D3E" w:rsidRPr="00196D3E" w:rsidRDefault="00196D3E" w:rsidP="00196D3E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Emory-UGA Summer Colloquium</w:t>
                  </w:r>
                  <w:r>
                    <w:t>, July 27, 2021</w:t>
                  </w:r>
                </w:p>
                <w:p w14:paraId="1B08C426" w14:textId="406F239C" w:rsidR="00196D3E" w:rsidRDefault="00196D3E" w:rsidP="00EB6731"/>
                <w:p w14:paraId="02B5EBD2" w14:textId="7CFD9526" w:rsidR="00196D3E" w:rsidRDefault="00196D3E" w:rsidP="00EB6731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Health Reform Reconstruction</w:t>
                  </w:r>
                </w:p>
                <w:p w14:paraId="6F251A19" w14:textId="0C96AC57" w:rsidR="00196D3E" w:rsidRDefault="00196D3E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ASLME Health Law Conference</w:t>
                  </w:r>
                  <w:r>
                    <w:t>, June 7, 2021</w:t>
                  </w:r>
                </w:p>
                <w:p w14:paraId="0B5E2CF2" w14:textId="36EF0141" w:rsidR="00196D3E" w:rsidRDefault="00196D3E" w:rsidP="00EB6731"/>
                <w:p w14:paraId="0A0FDD14" w14:textId="5A65F05C" w:rsidR="00196D3E" w:rsidRDefault="00196D3E" w:rsidP="00EB6731">
                  <w:r>
                    <w:rPr>
                      <w:i/>
                      <w:iCs/>
                    </w:rPr>
                    <w:t>Fiscal Waiver and State “Innovation” in Health Care</w:t>
                  </w:r>
                </w:p>
                <w:p w14:paraId="13C2EAF1" w14:textId="1C9D0D60" w:rsidR="00196D3E" w:rsidRPr="00196D3E" w:rsidRDefault="00196D3E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Texas A&amp;M Mostly Non-Pandemic Health Law Conference</w:t>
                  </w:r>
                  <w:r>
                    <w:t>, April 23, 2021</w:t>
                  </w:r>
                </w:p>
                <w:p w14:paraId="4CD2740A" w14:textId="77777777" w:rsidR="00196D3E" w:rsidRDefault="00196D3E" w:rsidP="00EB6731"/>
                <w:p w14:paraId="21C6C7F6" w14:textId="25E3FBEC" w:rsidR="00A41CF8" w:rsidRDefault="00A41CF8" w:rsidP="00EB6731">
                  <w:r>
                    <w:rPr>
                      <w:i/>
                      <w:iCs/>
                    </w:rPr>
                    <w:lastRenderedPageBreak/>
                    <w:t xml:space="preserve">Woodruff Program: </w:t>
                  </w:r>
                  <w:r w:rsidR="00A23FE5">
                    <w:rPr>
                      <w:i/>
                      <w:iCs/>
                    </w:rPr>
                    <w:t>Sample</w:t>
                  </w:r>
                  <w:r>
                    <w:rPr>
                      <w:i/>
                      <w:iCs/>
                    </w:rPr>
                    <w:t xml:space="preserve"> Class</w:t>
                  </w:r>
                </w:p>
                <w:p w14:paraId="4306190D" w14:textId="7478E4C9" w:rsidR="00A41CF8" w:rsidRPr="00A41CF8" w:rsidRDefault="00A41CF8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Emory Law Admitted Students</w:t>
                  </w:r>
                  <w:r>
                    <w:t xml:space="preserve">, March 20, 2021 </w:t>
                  </w:r>
                </w:p>
                <w:p w14:paraId="1AE9ECD6" w14:textId="77777777" w:rsidR="00A41CF8" w:rsidRDefault="00A41CF8" w:rsidP="00EB6731"/>
                <w:p w14:paraId="2F433E42" w14:textId="5E2B5529" w:rsidR="0063618C" w:rsidRDefault="0063618C" w:rsidP="00EB6731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COVID-19 Reveals the Fiscal Determinants of Health</w:t>
                  </w:r>
                </w:p>
                <w:p w14:paraId="3F6F00A1" w14:textId="24549C61" w:rsidR="0063618C" w:rsidRPr="0063618C" w:rsidRDefault="0063618C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Yale/Harvard Seminar on COVID-19 and the Law</w:t>
                  </w:r>
                  <w:r>
                    <w:t>, March 16, 2021</w:t>
                  </w:r>
                  <w:r w:rsidR="006A5C2A">
                    <w:t xml:space="preserve"> </w:t>
                  </w:r>
                </w:p>
                <w:p w14:paraId="540BC63C" w14:textId="77777777" w:rsidR="0063618C" w:rsidRDefault="0063618C" w:rsidP="00EB6731"/>
                <w:p w14:paraId="52F2D081" w14:textId="7D00169F" w:rsidR="0063618C" w:rsidRDefault="0063618C" w:rsidP="00EB6731">
                  <w:r>
                    <w:rPr>
                      <w:i/>
                      <w:iCs/>
                    </w:rPr>
                    <w:t>Risk Adjustment and Substance Use Disorder</w:t>
                  </w:r>
                </w:p>
                <w:p w14:paraId="0770BFE9" w14:textId="036A575B" w:rsidR="0063618C" w:rsidRDefault="0063618C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Levin Center Symposium on Access to Addiction Medical Care</w:t>
                  </w:r>
                  <w:r>
                    <w:t>, March 10, 2021</w:t>
                  </w:r>
                </w:p>
                <w:p w14:paraId="0FD56119" w14:textId="7D9C87D6" w:rsidR="00A41CF8" w:rsidRDefault="00A41CF8" w:rsidP="00EB6731">
                  <w:pPr>
                    <w:rPr>
                      <w:u w:val="single"/>
                    </w:rPr>
                  </w:pPr>
                </w:p>
                <w:p w14:paraId="791423E9" w14:textId="68991A6C" w:rsidR="00A41CF8" w:rsidRDefault="00A41CF8" w:rsidP="00EB6731">
                  <w:r>
                    <w:rPr>
                      <w:i/>
                      <w:iCs/>
                    </w:rPr>
                    <w:t>Judicial Clerkships</w:t>
                  </w:r>
                </w:p>
                <w:p w14:paraId="5497893C" w14:textId="5AA3E42D" w:rsidR="00A41CF8" w:rsidRPr="00A41CF8" w:rsidRDefault="00A41CF8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Emory Law Office of Career Services</w:t>
                  </w:r>
                  <w:r>
                    <w:t>, February 28, 2021</w:t>
                  </w:r>
                </w:p>
                <w:p w14:paraId="3A472EEE" w14:textId="77777777" w:rsidR="00A41CF8" w:rsidRDefault="00A41CF8" w:rsidP="00EB6731"/>
                <w:p w14:paraId="2CD97710" w14:textId="6905C363" w:rsidR="0063618C" w:rsidRDefault="0063618C" w:rsidP="00EB6731">
                  <w:r>
                    <w:rPr>
                      <w:i/>
                      <w:iCs/>
                    </w:rPr>
                    <w:t>The ACA and Its Discontents</w:t>
                  </w:r>
                </w:p>
                <w:p w14:paraId="1D25A24E" w14:textId="3CED12BE" w:rsidR="0063618C" w:rsidRDefault="0063618C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Emory University Board of Visitors</w:t>
                  </w:r>
                  <w:r>
                    <w:t>, February 25, 2021</w:t>
                  </w:r>
                </w:p>
                <w:p w14:paraId="6DF4E4BA" w14:textId="66F7AE60" w:rsidR="0063618C" w:rsidRDefault="0063618C" w:rsidP="00EB6731"/>
                <w:p w14:paraId="46E98DFD" w14:textId="0429D96D" w:rsidR="0063618C" w:rsidRDefault="0063618C" w:rsidP="00EB6731">
                  <w:r>
                    <w:rPr>
                      <w:i/>
                      <w:iCs/>
                    </w:rPr>
                    <w:t xml:space="preserve">Congress’ Domain: Appropriations, Time, and </w:t>
                  </w:r>
                  <w:r>
                    <w:t>Chevron</w:t>
                  </w:r>
                </w:p>
                <w:p w14:paraId="5486EAE3" w14:textId="0CCBAC75" w:rsidR="0063618C" w:rsidRPr="0063618C" w:rsidRDefault="0063618C" w:rsidP="00EB6731">
                  <w:r>
                    <w:t xml:space="preserve">Presentation, </w:t>
                  </w:r>
                  <w:r w:rsidRPr="009E0997">
                    <w:rPr>
                      <w:b/>
                      <w:bCs/>
                    </w:rPr>
                    <w:t>Duke Law Journal’s 51st Administrative Law Symposium</w:t>
                  </w:r>
                  <w:r>
                    <w:t>, February 5, 2021</w:t>
                  </w:r>
                </w:p>
                <w:p w14:paraId="53D5CF0D" w14:textId="77777777" w:rsidR="00EB6731" w:rsidRDefault="00EB6731" w:rsidP="00EB6731"/>
                <w:p w14:paraId="0CAC0968" w14:textId="77777777" w:rsidR="0038205E" w:rsidRDefault="0038205E" w:rsidP="0038205E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Fiscal Waivers and State “Innovation” in Health Care</w:t>
                  </w:r>
                </w:p>
                <w:p w14:paraId="3EF18438" w14:textId="6321878B" w:rsidR="0038205E" w:rsidRDefault="0038205E" w:rsidP="0038205E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Presentation,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Federal Funding Issues Workshop</w:t>
                  </w:r>
                  <w:r>
                    <w:rPr>
                      <w:iCs/>
                      <w:sz w:val="23"/>
                      <w:szCs w:val="23"/>
                    </w:rPr>
                    <w:t>, November 13, 2020</w:t>
                  </w:r>
                </w:p>
                <w:p w14:paraId="37DF4D7A" w14:textId="77777777" w:rsidR="0038205E" w:rsidRDefault="0038205E" w:rsidP="00EB6731"/>
                <w:p w14:paraId="33C0DF57" w14:textId="2270A720" w:rsidR="0038205E" w:rsidRDefault="0038205E" w:rsidP="002F111F">
                  <w:pPr>
                    <w:rPr>
                      <w:iCs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Fiscal Waivers and State “Innovation” in Health Care</w:t>
                  </w:r>
                </w:p>
                <w:p w14:paraId="0944C987" w14:textId="07A75DB5" w:rsidR="0038205E" w:rsidRDefault="0038205E" w:rsidP="002F111F">
                  <w:pPr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Presentation,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AALS Virtual Poverty Law Workshop</w:t>
                  </w:r>
                  <w:r>
                    <w:rPr>
                      <w:iCs/>
                      <w:sz w:val="23"/>
                      <w:szCs w:val="23"/>
                    </w:rPr>
                    <w:t xml:space="preserve">, October </w:t>
                  </w:r>
                  <w:r w:rsidR="002F111F">
                    <w:rPr>
                      <w:iCs/>
                      <w:sz w:val="23"/>
                      <w:szCs w:val="23"/>
                    </w:rPr>
                    <w:t>1</w:t>
                  </w:r>
                  <w:r>
                    <w:rPr>
                      <w:iCs/>
                      <w:sz w:val="23"/>
                      <w:szCs w:val="23"/>
                    </w:rPr>
                    <w:t>6, 2020</w:t>
                  </w:r>
                </w:p>
                <w:p w14:paraId="23079357" w14:textId="3AC29842" w:rsidR="0038205E" w:rsidRDefault="0038205E" w:rsidP="0038205E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</w:p>
                <w:p w14:paraId="5657FBF5" w14:textId="268F5191" w:rsidR="002F111F" w:rsidRDefault="002F111F" w:rsidP="002F111F">
                  <w:pPr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State Level Medicare for All: Is It Possible</w:t>
                  </w:r>
                  <w:r w:rsidRPr="002F111F">
                    <w:rPr>
                      <w:i/>
                      <w:sz w:val="23"/>
                      <w:szCs w:val="23"/>
                    </w:rPr>
                    <w:t>?</w:t>
                  </w:r>
                </w:p>
                <w:p w14:paraId="6338F287" w14:textId="04E8B4B7" w:rsidR="002F111F" w:rsidRPr="002F111F" w:rsidRDefault="002F111F" w:rsidP="002F111F">
                  <w:pPr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>Podcast interview,</w:t>
                  </w:r>
                  <w:r>
                    <w:rPr>
                      <w:i/>
                      <w:sz w:val="23"/>
                      <w:szCs w:val="23"/>
                    </w:rPr>
                    <w:t xml:space="preserve">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Medicare for All Podcast</w:t>
                  </w:r>
                  <w:r>
                    <w:rPr>
                      <w:iCs/>
                      <w:sz w:val="23"/>
                      <w:szCs w:val="23"/>
                    </w:rPr>
                    <w:t>, Sept. 15, 2020</w:t>
                  </w:r>
                </w:p>
                <w:p w14:paraId="5FDCC601" w14:textId="1312E699" w:rsidR="002F111F" w:rsidRDefault="002F111F" w:rsidP="0038205E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</w:p>
                <w:p w14:paraId="57254828" w14:textId="42459240" w:rsidR="006A5C2A" w:rsidRDefault="006A5C2A" w:rsidP="006A5C2A">
                  <w:pPr>
                    <w:rPr>
                      <w:iCs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Vulnerability Theory and Health Law</w:t>
                  </w:r>
                </w:p>
                <w:p w14:paraId="020870C1" w14:textId="08C7D4E3" w:rsidR="006A5C2A" w:rsidRPr="006A5C2A" w:rsidRDefault="006A5C2A" w:rsidP="006A5C2A">
                  <w:pPr>
                    <w:rPr>
                      <w:i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Podcast interview,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Voices in Vulnerability</w:t>
                  </w:r>
                  <w:r>
                    <w:rPr>
                      <w:iCs/>
                      <w:sz w:val="23"/>
                      <w:szCs w:val="23"/>
                    </w:rPr>
                    <w:t>, July 16, 2020</w:t>
                  </w:r>
                </w:p>
                <w:p w14:paraId="6B1A2405" w14:textId="77777777" w:rsidR="006A5C2A" w:rsidRDefault="006A5C2A" w:rsidP="0038205E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</w:p>
                <w:p w14:paraId="0100D2D8" w14:textId="4353FDA7" w:rsidR="00D10D62" w:rsidRPr="00D10D62" w:rsidRDefault="00D10D62" w:rsidP="00D10D62">
                  <w:pPr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Balancing the Fiscal Constitution,</w:t>
                  </w:r>
                </w:p>
                <w:p w14:paraId="3A662896" w14:textId="23CAD06C" w:rsidR="00D10D62" w:rsidRDefault="00D10D62" w:rsidP="00D10D62">
                  <w:pPr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Presentation,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Emory Law Summer Brownbag</w:t>
                  </w:r>
                  <w:r>
                    <w:rPr>
                      <w:iCs/>
                      <w:sz w:val="23"/>
                      <w:szCs w:val="23"/>
                    </w:rPr>
                    <w:t>, July 17, 2020</w:t>
                  </w:r>
                </w:p>
                <w:p w14:paraId="36AA79D4" w14:textId="77777777" w:rsidR="00D10D62" w:rsidRDefault="00D10D62" w:rsidP="00D10D62">
                  <w:pPr>
                    <w:rPr>
                      <w:iCs/>
                      <w:sz w:val="23"/>
                      <w:szCs w:val="23"/>
                    </w:rPr>
                  </w:pPr>
                </w:p>
                <w:p w14:paraId="0B70D83C" w14:textId="271166EB" w:rsidR="00D10D62" w:rsidRDefault="00D10D62" w:rsidP="00D10D62">
                  <w:pPr>
                    <w:rPr>
                      <w:iCs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Balancing the Fiscal Constitution</w:t>
                  </w:r>
                </w:p>
                <w:p w14:paraId="61A5FA1E" w14:textId="4605D4E5" w:rsidR="00D10D62" w:rsidRPr="00D10D62" w:rsidRDefault="00D10D62" w:rsidP="00D10D62">
                  <w:pPr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Presentation,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Dickinson Law Katz Workshop</w:t>
                  </w:r>
                  <w:r>
                    <w:rPr>
                      <w:iCs/>
                      <w:sz w:val="23"/>
                      <w:szCs w:val="23"/>
                    </w:rPr>
                    <w:t>, June 21, 2020</w:t>
                  </w:r>
                </w:p>
                <w:p w14:paraId="64559799" w14:textId="77777777" w:rsidR="00D10D62" w:rsidRPr="00887D07" w:rsidRDefault="00D10D62" w:rsidP="0038205E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</w:p>
                <w:p w14:paraId="2EF3E702" w14:textId="77777777" w:rsidR="0038205E" w:rsidRDefault="0038205E" w:rsidP="0038205E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COVID-19 and the Legal Process</w:t>
                  </w:r>
                </w:p>
                <w:p w14:paraId="5DF1FC96" w14:textId="77777777" w:rsidR="0038205E" w:rsidRPr="00887D07" w:rsidRDefault="0038205E" w:rsidP="0038205E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Presentation,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Emory Law Admitted Students</w:t>
                  </w:r>
                  <w:r>
                    <w:rPr>
                      <w:iCs/>
                      <w:sz w:val="23"/>
                      <w:szCs w:val="23"/>
                    </w:rPr>
                    <w:t>, April 14, 2020</w:t>
                  </w:r>
                </w:p>
                <w:p w14:paraId="562710EB" w14:textId="77777777" w:rsidR="0038205E" w:rsidRPr="00EB6731" w:rsidRDefault="0038205E" w:rsidP="00EB6731"/>
                <w:p w14:paraId="2B0BE4D4" w14:textId="77777777" w:rsidR="00887D07" w:rsidRDefault="00887D07" w:rsidP="00887D07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COVID-19 and the Legal Process</w:t>
                  </w:r>
                </w:p>
                <w:p w14:paraId="0256690B" w14:textId="4DB9B30F" w:rsidR="00887D07" w:rsidRPr="00887D07" w:rsidRDefault="00887D07" w:rsidP="00887D07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Presentation,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Emory Law Admitted Students</w:t>
                  </w:r>
                  <w:r>
                    <w:rPr>
                      <w:iCs/>
                      <w:sz w:val="23"/>
                      <w:szCs w:val="23"/>
                    </w:rPr>
                    <w:t>, April 14, 2020</w:t>
                  </w:r>
                </w:p>
                <w:p w14:paraId="0A012CDB" w14:textId="77777777" w:rsidR="00887D07" w:rsidRDefault="00887D07" w:rsidP="00795BAB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</w:p>
                <w:p w14:paraId="305AC56A" w14:textId="77777777" w:rsidR="00887D07" w:rsidRDefault="00887D07" w:rsidP="00887D07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COVID-19 and the Legal Process</w:t>
                  </w:r>
                </w:p>
                <w:p w14:paraId="25543898" w14:textId="77777777" w:rsidR="00887D07" w:rsidRPr="00887D07" w:rsidRDefault="00887D07" w:rsidP="00887D07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Presentation,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Emory Medical School</w:t>
                  </w:r>
                  <w:r>
                    <w:rPr>
                      <w:iCs/>
                      <w:sz w:val="23"/>
                      <w:szCs w:val="23"/>
                    </w:rPr>
                    <w:t>, COVID-19: Pathogenesis to Pandemic, April 8, 2020</w:t>
                  </w:r>
                </w:p>
                <w:p w14:paraId="05F40D45" w14:textId="77777777" w:rsidR="00887D07" w:rsidRDefault="00887D07" w:rsidP="00EB6731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2BB96392" w14:textId="5F777C9A" w:rsidR="007D30A1" w:rsidRDefault="007D30A1" w:rsidP="00795BAB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Shar</w:t>
                  </w:r>
                  <w:r w:rsidR="00F15F0F">
                    <w:rPr>
                      <w:i/>
                      <w:sz w:val="23"/>
                      <w:szCs w:val="23"/>
                    </w:rPr>
                    <w:t>ed</w:t>
                  </w:r>
                  <w:r>
                    <w:rPr>
                      <w:i/>
                      <w:sz w:val="23"/>
                      <w:szCs w:val="23"/>
                    </w:rPr>
                    <w:t xml:space="preserve"> Federal Savings</w:t>
                  </w:r>
                </w:p>
                <w:p w14:paraId="35450A9E" w14:textId="06C60C08" w:rsidR="00601F19" w:rsidRPr="00601F19" w:rsidRDefault="00601F19" w:rsidP="00795BAB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Invited Presentation, 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Penn State Law</w:t>
                  </w:r>
                  <w:r>
                    <w:rPr>
                      <w:iCs/>
                      <w:sz w:val="23"/>
                      <w:szCs w:val="23"/>
                    </w:rPr>
                    <w:t>, January 30, 2020</w:t>
                  </w:r>
                </w:p>
                <w:p w14:paraId="2C5BC9F1" w14:textId="77777777" w:rsidR="007D30A1" w:rsidRDefault="007D30A1" w:rsidP="00795BAB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</w:p>
                <w:p w14:paraId="1F7FA837" w14:textId="022DA691" w:rsidR="0015766A" w:rsidRDefault="0055430C" w:rsidP="00795BAB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 xml:space="preserve">Assessing the Impact of </w:t>
                  </w:r>
                  <w:r>
                    <w:rPr>
                      <w:iCs/>
                      <w:sz w:val="23"/>
                      <w:szCs w:val="23"/>
                    </w:rPr>
                    <w:t>Allina</w:t>
                  </w:r>
                  <w:r>
                    <w:rPr>
                      <w:i/>
                      <w:sz w:val="23"/>
                      <w:szCs w:val="23"/>
                    </w:rPr>
                    <w:t xml:space="preserve">, </w:t>
                  </w:r>
                </w:p>
                <w:p w14:paraId="1F8AB359" w14:textId="4938A251" w:rsidR="007D5EE4" w:rsidRPr="0015766A" w:rsidRDefault="0015766A" w:rsidP="0015766A">
                  <w:pPr>
                    <w:ind w:left="45"/>
                    <w:rPr>
                      <w:iCs/>
                      <w:sz w:val="23"/>
                      <w:szCs w:val="23"/>
                    </w:rPr>
                  </w:pPr>
                  <w:r>
                    <w:rPr>
                      <w:iCs/>
                      <w:sz w:val="23"/>
                      <w:szCs w:val="23"/>
                    </w:rPr>
                    <w:t xml:space="preserve">Invited Panelist, </w:t>
                  </w:r>
                  <w:r w:rsidR="0055430C" w:rsidRPr="009E0997">
                    <w:rPr>
                      <w:b/>
                      <w:bCs/>
                      <w:iCs/>
                      <w:sz w:val="23"/>
                      <w:szCs w:val="23"/>
                    </w:rPr>
                    <w:t>American Bar Association</w:t>
                  </w:r>
                  <w:r w:rsidRPr="009E0997">
                    <w:rPr>
                      <w:b/>
                      <w:bCs/>
                      <w:iCs/>
                      <w:sz w:val="23"/>
                      <w:szCs w:val="23"/>
                    </w:rPr>
                    <w:t xml:space="preserve"> Section on Health Law</w:t>
                  </w:r>
                  <w:r>
                    <w:rPr>
                      <w:iCs/>
                      <w:sz w:val="23"/>
                      <w:szCs w:val="23"/>
                    </w:rPr>
                    <w:t>, December 10, 2019</w:t>
                  </w:r>
                </w:p>
                <w:p w14:paraId="3EF2AEE8" w14:textId="13F60567" w:rsidR="0055430C" w:rsidRDefault="0055430C" w:rsidP="007D5EE4">
                  <w:pPr>
                    <w:ind w:left="45"/>
                  </w:pPr>
                </w:p>
                <w:p w14:paraId="603A0B58" w14:textId="6441FBDF" w:rsidR="00C25C3D" w:rsidRDefault="000C3C15" w:rsidP="007D5EE4">
                  <w:pPr>
                    <w:ind w:left="45"/>
                  </w:pPr>
                  <w:r>
                    <w:rPr>
                      <w:i/>
                      <w:iCs/>
                    </w:rPr>
                    <w:lastRenderedPageBreak/>
                    <w:t>The Future of the ACA</w:t>
                  </w:r>
                  <w:r>
                    <w:t>,</w:t>
                  </w:r>
                </w:p>
                <w:p w14:paraId="52688289" w14:textId="1CB7C7FB" w:rsidR="000C3C15" w:rsidRDefault="000C3C15" w:rsidP="007D5EE4">
                  <w:pPr>
                    <w:ind w:left="45"/>
                  </w:pPr>
                  <w:r>
                    <w:t xml:space="preserve">Invited speaker, </w:t>
                  </w:r>
                  <w:r w:rsidRPr="009E0997">
                    <w:rPr>
                      <w:b/>
                      <w:bCs/>
                    </w:rPr>
                    <w:t>National Council of Insurance Legislators Annual Meeting</w:t>
                  </w:r>
                  <w:r>
                    <w:t xml:space="preserve">, December 12, 2019 </w:t>
                  </w:r>
                </w:p>
                <w:p w14:paraId="54523CD4" w14:textId="71F46828" w:rsidR="000C3C15" w:rsidRDefault="000C3C15" w:rsidP="007D5EE4">
                  <w:pPr>
                    <w:ind w:left="45"/>
                  </w:pPr>
                </w:p>
                <w:p w14:paraId="2BDBA3E9" w14:textId="110F2497" w:rsidR="000C3C15" w:rsidRDefault="000C3C15" w:rsidP="000C3C15">
                  <w:pPr>
                    <w:ind w:left="45"/>
                  </w:pPr>
                  <w:r>
                    <w:rPr>
                      <w:i/>
                      <w:iCs/>
                    </w:rPr>
                    <w:t>Crisis of Authority: Federalism and the Opioid Crisis</w:t>
                  </w:r>
                  <w:r>
                    <w:t>, Symposium, Dickinson School of Law, Speaker, November 8, 2019</w:t>
                  </w:r>
                </w:p>
                <w:p w14:paraId="0CFB6975" w14:textId="77777777" w:rsidR="000C3C15" w:rsidRPr="000C3C15" w:rsidRDefault="000C3C15" w:rsidP="000C3C15">
                  <w:pPr>
                    <w:ind w:left="45"/>
                  </w:pPr>
                </w:p>
                <w:p w14:paraId="5564158F" w14:textId="77777777" w:rsidR="00BA6DDF" w:rsidRPr="00546D24" w:rsidRDefault="00BA6DDF" w:rsidP="00795BAB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Financing Health Entitlements: Appropriations and Shared Savings</w:t>
                  </w:r>
                </w:p>
                <w:p w14:paraId="04A6CDAC" w14:textId="36881B7D" w:rsidR="00BA6DDF" w:rsidRPr="00BA6DDF" w:rsidRDefault="00BD6622" w:rsidP="00BA6DDF">
                  <w:pPr>
                    <w:pStyle w:val="Heading4"/>
                    <w:ind w:left="45"/>
                    <w:rPr>
                      <w:sz w:val="23"/>
                      <w:szCs w:val="23"/>
                      <w:u w:val="none"/>
                    </w:rPr>
                  </w:pPr>
                  <w:r>
                    <w:rPr>
                      <w:smallCaps w:val="0"/>
                      <w:sz w:val="23"/>
                      <w:szCs w:val="23"/>
                      <w:u w:val="none"/>
                    </w:rPr>
                    <w:t xml:space="preserve">Invited </w:t>
                  </w:r>
                  <w:r w:rsidR="00BA6DDF" w:rsidRPr="005C0035">
                    <w:rPr>
                      <w:smallCaps w:val="0"/>
                      <w:sz w:val="23"/>
                      <w:szCs w:val="23"/>
                      <w:u w:val="none"/>
                    </w:rPr>
                    <w:t xml:space="preserve">Presentation, </w:t>
                  </w:r>
                  <w:r w:rsidRPr="0003614D">
                    <w:rPr>
                      <w:b/>
                      <w:bCs/>
                      <w:smallCaps w:val="0"/>
                      <w:sz w:val="23"/>
                      <w:szCs w:val="23"/>
                      <w:u w:val="none"/>
                    </w:rPr>
                    <w:t>Indiana Health Law Symposium:</w:t>
                  </w:r>
                  <w:r w:rsidR="00586189" w:rsidRPr="0003614D">
                    <w:rPr>
                      <w:b/>
                      <w:bCs/>
                      <w:smallCaps w:val="0"/>
                      <w:sz w:val="23"/>
                      <w:szCs w:val="23"/>
                      <w:u w:val="none"/>
                    </w:rPr>
                    <w:t xml:space="preserve"> Getting Serious About Single Payer</w:t>
                  </w:r>
                  <w:r w:rsidR="00586189">
                    <w:rPr>
                      <w:smallCaps w:val="0"/>
                      <w:sz w:val="23"/>
                      <w:szCs w:val="23"/>
                      <w:u w:val="none"/>
                    </w:rPr>
                    <w:t xml:space="preserve">, </w:t>
                  </w:r>
                  <w:r w:rsidR="00BA6DDF">
                    <w:rPr>
                      <w:smallCaps w:val="0"/>
                      <w:sz w:val="23"/>
                      <w:szCs w:val="23"/>
                      <w:u w:val="none"/>
                    </w:rPr>
                    <w:t xml:space="preserve">October </w:t>
                  </w:r>
                  <w:r w:rsidR="0003614D">
                    <w:rPr>
                      <w:smallCaps w:val="0"/>
                      <w:sz w:val="23"/>
                      <w:szCs w:val="23"/>
                      <w:u w:val="none"/>
                    </w:rPr>
                    <w:t>17</w:t>
                  </w:r>
                  <w:r w:rsidR="00BA6DDF">
                    <w:rPr>
                      <w:smallCaps w:val="0"/>
                      <w:sz w:val="23"/>
                      <w:szCs w:val="23"/>
                      <w:u w:val="none"/>
                    </w:rPr>
                    <w:t xml:space="preserve">, 2019 </w:t>
                  </w:r>
                </w:p>
                <w:p w14:paraId="4BF415FC" w14:textId="2B4171C9" w:rsidR="009126CC" w:rsidRDefault="009126CC" w:rsidP="009041FE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09254143" w14:textId="77777777" w:rsidR="009041FE" w:rsidRPr="00546D24" w:rsidRDefault="009041FE" w:rsidP="00795BAB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Financing Health Entitlements: Appropriations and Shared Savings</w:t>
                  </w:r>
                </w:p>
                <w:p w14:paraId="08B700D8" w14:textId="1E934CCD" w:rsidR="00677ED0" w:rsidRPr="008366B0" w:rsidRDefault="009041FE" w:rsidP="008366B0">
                  <w:pPr>
                    <w:pStyle w:val="Heading4"/>
                    <w:ind w:left="45"/>
                    <w:rPr>
                      <w:sz w:val="23"/>
                      <w:szCs w:val="23"/>
                      <w:u w:val="none"/>
                    </w:rPr>
                  </w:pPr>
                  <w:r>
                    <w:rPr>
                      <w:smallCaps w:val="0"/>
                      <w:sz w:val="23"/>
                      <w:szCs w:val="23"/>
                      <w:u w:val="none"/>
                    </w:rPr>
                    <w:t xml:space="preserve">Panel Organizer and Panelist, </w:t>
                  </w:r>
                  <w:r w:rsidR="008366B0" w:rsidRPr="00025A5C">
                    <w:rPr>
                      <w:b/>
                      <w:smallCaps w:val="0"/>
                      <w:sz w:val="23"/>
                      <w:szCs w:val="23"/>
                      <w:u w:val="none"/>
                    </w:rPr>
                    <w:t xml:space="preserve">ASLME </w:t>
                  </w:r>
                  <w:r w:rsidR="008366B0">
                    <w:rPr>
                      <w:b/>
                      <w:smallCaps w:val="0"/>
                      <w:sz w:val="23"/>
                      <w:szCs w:val="23"/>
                      <w:u w:val="none"/>
                    </w:rPr>
                    <w:t>Next Steps in Health Reform Conference</w:t>
                  </w:r>
                  <w:r w:rsidR="008366B0">
                    <w:rPr>
                      <w:smallCaps w:val="0"/>
                      <w:sz w:val="23"/>
                      <w:szCs w:val="23"/>
                      <w:u w:val="none"/>
                    </w:rPr>
                    <w:t xml:space="preserve">, October 10, 2019 </w:t>
                  </w:r>
                </w:p>
                <w:p w14:paraId="6F6D85CB" w14:textId="70BCAB21" w:rsidR="008366B0" w:rsidRDefault="008366B0" w:rsidP="007D5EE4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</w:p>
                <w:p w14:paraId="166AC526" w14:textId="77777777" w:rsidR="009041FE" w:rsidRPr="00546D24" w:rsidRDefault="009041FE" w:rsidP="00795BAB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Financing Health Entitlements: Appropriations and Shared Savings</w:t>
                  </w:r>
                </w:p>
                <w:p w14:paraId="10FDFA1E" w14:textId="49541527" w:rsidR="009041FE" w:rsidRPr="009041FE" w:rsidRDefault="009041FE" w:rsidP="009041FE">
                  <w:pPr>
                    <w:pStyle w:val="Heading4"/>
                    <w:ind w:left="45"/>
                    <w:rPr>
                      <w:sz w:val="23"/>
                      <w:szCs w:val="23"/>
                      <w:u w:val="none"/>
                    </w:rPr>
                  </w:pPr>
                  <w:r>
                    <w:rPr>
                      <w:smallCaps w:val="0"/>
                      <w:sz w:val="23"/>
                      <w:szCs w:val="23"/>
                      <w:u w:val="none"/>
                    </w:rPr>
                    <w:t>Conference Organizer and Panelist</w:t>
                  </w:r>
                  <w:r w:rsidRPr="005C0035">
                    <w:rPr>
                      <w:smallCaps w:val="0"/>
                      <w:sz w:val="23"/>
                      <w:szCs w:val="23"/>
                      <w:u w:val="none"/>
                    </w:rPr>
                    <w:t xml:space="preserve">, </w:t>
                  </w:r>
                  <w:r>
                    <w:rPr>
                      <w:b/>
                      <w:smallCaps w:val="0"/>
                      <w:sz w:val="23"/>
                      <w:szCs w:val="23"/>
                      <w:u w:val="none"/>
                    </w:rPr>
                    <w:t>Pennsylvania Physicians’ Legal Issues Conference</w:t>
                  </w:r>
                  <w:r>
                    <w:rPr>
                      <w:smallCaps w:val="0"/>
                      <w:sz w:val="23"/>
                      <w:szCs w:val="23"/>
                      <w:u w:val="none"/>
                    </w:rPr>
                    <w:t>, Penn State’s Dickinson Law, September 13-14, 2019</w:t>
                  </w:r>
                </w:p>
                <w:p w14:paraId="5BDBB2E4" w14:textId="77777777" w:rsidR="009041FE" w:rsidRDefault="009041FE" w:rsidP="007D5EE4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</w:p>
                <w:p w14:paraId="270F305B" w14:textId="4D5834F2" w:rsidR="007D5EE4" w:rsidRDefault="007D5EE4" w:rsidP="007D5EE4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The Powers of the Purse in Dissonance: Entitlements, Disappropriation, and the Separation of Powers</w:t>
                  </w:r>
                </w:p>
                <w:p w14:paraId="0CBED06E" w14:textId="32286D6D" w:rsidR="007D5EE4" w:rsidRPr="004202ED" w:rsidRDefault="00025A5C" w:rsidP="007D5EE4">
                  <w:pPr>
                    <w:ind w:left="45"/>
                  </w:pPr>
                  <w:r>
                    <w:t xml:space="preserve">Selected for </w:t>
                  </w:r>
                  <w:r w:rsidR="007D5EE4">
                    <w:t xml:space="preserve">Presentation, </w:t>
                  </w:r>
                  <w:r w:rsidR="007D5EE4" w:rsidRPr="00025A5C">
                    <w:rPr>
                      <w:b/>
                    </w:rPr>
                    <w:t>Administrative Law New Scholars Roundtable</w:t>
                  </w:r>
                  <w:r w:rsidR="007D5EE4">
                    <w:t>, University of Wisconsin, June 10, 2019</w:t>
                  </w:r>
                </w:p>
                <w:p w14:paraId="62FDF547" w14:textId="77777777" w:rsidR="00546D24" w:rsidRDefault="00546D24" w:rsidP="00527EBB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41AEB1BE" w14:textId="5AABB082" w:rsidR="00527EBB" w:rsidRPr="00546D24" w:rsidRDefault="00546D24" w:rsidP="00386E32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The Powers of the Purse in Dissonance: Entitlements, Disappropriation, and the Separation of Powers</w:t>
                  </w:r>
                </w:p>
                <w:p w14:paraId="2FB38386" w14:textId="248D86B4" w:rsidR="005C0035" w:rsidRDefault="00527EBB" w:rsidP="00386E32">
                  <w:pPr>
                    <w:pStyle w:val="Heading4"/>
                    <w:ind w:left="45"/>
                    <w:rPr>
                      <w:sz w:val="23"/>
                      <w:szCs w:val="23"/>
                      <w:u w:val="none"/>
                    </w:rPr>
                  </w:pPr>
                  <w:r w:rsidRPr="005C0035">
                    <w:rPr>
                      <w:smallCaps w:val="0"/>
                      <w:sz w:val="23"/>
                      <w:szCs w:val="23"/>
                      <w:u w:val="none"/>
                    </w:rPr>
                    <w:t xml:space="preserve">Presentation, </w:t>
                  </w:r>
                  <w:r w:rsidRPr="00025A5C">
                    <w:rPr>
                      <w:b/>
                      <w:smallCaps w:val="0"/>
                      <w:sz w:val="23"/>
                      <w:szCs w:val="23"/>
                      <w:u w:val="none"/>
                    </w:rPr>
                    <w:t xml:space="preserve">ASLME </w:t>
                  </w:r>
                  <w:r w:rsidR="00882EEF">
                    <w:rPr>
                      <w:b/>
                      <w:smallCaps w:val="0"/>
                      <w:sz w:val="23"/>
                      <w:szCs w:val="23"/>
                      <w:u w:val="none"/>
                    </w:rPr>
                    <w:t>Health Law Professors Conference</w:t>
                  </w:r>
                  <w:r>
                    <w:rPr>
                      <w:smallCaps w:val="0"/>
                      <w:sz w:val="23"/>
                      <w:szCs w:val="23"/>
                      <w:u w:val="none"/>
                    </w:rPr>
                    <w:t xml:space="preserve">, </w:t>
                  </w:r>
                  <w:r w:rsidR="00546D24">
                    <w:rPr>
                      <w:smallCaps w:val="0"/>
                      <w:sz w:val="23"/>
                      <w:szCs w:val="23"/>
                      <w:u w:val="none"/>
                    </w:rPr>
                    <w:t xml:space="preserve">June 6, 2019 </w:t>
                  </w:r>
                </w:p>
                <w:p w14:paraId="4A38D22F" w14:textId="77777777" w:rsidR="004202ED" w:rsidRDefault="004202ED" w:rsidP="00386E32">
                  <w:pPr>
                    <w:ind w:left="45"/>
                    <w:rPr>
                      <w:i/>
                    </w:rPr>
                  </w:pPr>
                </w:p>
                <w:p w14:paraId="38AC3DE4" w14:textId="42CF2FB1" w:rsidR="004202ED" w:rsidRDefault="004202ED" w:rsidP="00386E32">
                  <w:pPr>
                    <w:ind w:left="45"/>
                  </w:pPr>
                  <w:r>
                    <w:rPr>
                      <w:i/>
                      <w:sz w:val="23"/>
                      <w:szCs w:val="23"/>
                    </w:rPr>
                    <w:t>The Powers of the Purse in Dissonance: Entitlements, Disappropriation, and the Separation of Powers</w:t>
                  </w:r>
                </w:p>
                <w:p w14:paraId="32071371" w14:textId="26184E21" w:rsidR="004202ED" w:rsidRDefault="004202ED" w:rsidP="00386E32">
                  <w:pPr>
                    <w:ind w:left="45"/>
                  </w:pPr>
                  <w:r>
                    <w:t xml:space="preserve">Presentation, </w:t>
                  </w:r>
                  <w:r w:rsidR="00412525" w:rsidRPr="00025A5C">
                    <w:rPr>
                      <w:b/>
                    </w:rPr>
                    <w:t>Junior Faculty Forum</w:t>
                  </w:r>
                  <w:r w:rsidR="00412525">
                    <w:t xml:space="preserve">, </w:t>
                  </w:r>
                  <w:r w:rsidR="00025A5C">
                    <w:t xml:space="preserve">University of Richmond, May 21, 2019 </w:t>
                  </w:r>
                </w:p>
                <w:p w14:paraId="7C3B332B" w14:textId="77777777" w:rsidR="004202ED" w:rsidRPr="00527EBB" w:rsidRDefault="004202ED" w:rsidP="003E784B"/>
                <w:p w14:paraId="4E1D87A5" w14:textId="56F76F33" w:rsidR="005C0035" w:rsidRDefault="00063D93" w:rsidP="00386E32">
                  <w:pPr>
                    <w:ind w:left="45"/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Regulatory Pathways to Promote Treatment for Substance Use Disorder or Other Under-Treated Conditions Using Risk Adjustment</w:t>
                  </w:r>
                </w:p>
                <w:p w14:paraId="1E1DD859" w14:textId="5B4780E9" w:rsidR="00A52560" w:rsidRPr="005C0035" w:rsidRDefault="00063D93" w:rsidP="00386E32">
                  <w:pPr>
                    <w:pStyle w:val="Heading4"/>
                    <w:ind w:left="45"/>
                    <w:rPr>
                      <w:smallCaps w:val="0"/>
                      <w:sz w:val="23"/>
                      <w:szCs w:val="23"/>
                      <w:u w:val="none"/>
                    </w:rPr>
                  </w:pPr>
                  <w:r>
                    <w:rPr>
                      <w:smallCaps w:val="0"/>
                      <w:sz w:val="23"/>
                      <w:szCs w:val="23"/>
                      <w:u w:val="none"/>
                    </w:rPr>
                    <w:t xml:space="preserve">Invited </w:t>
                  </w:r>
                  <w:r w:rsidR="005C0035" w:rsidRPr="005C0035">
                    <w:rPr>
                      <w:smallCaps w:val="0"/>
                      <w:sz w:val="23"/>
                      <w:szCs w:val="23"/>
                      <w:u w:val="none"/>
                    </w:rPr>
                    <w:t xml:space="preserve">Presentation, </w:t>
                  </w:r>
                  <w:r w:rsidR="00025A5C" w:rsidRPr="00025A5C">
                    <w:rPr>
                      <w:b/>
                      <w:smallCaps w:val="0"/>
                      <w:sz w:val="23"/>
                      <w:szCs w:val="23"/>
                      <w:u w:val="none"/>
                    </w:rPr>
                    <w:t xml:space="preserve">American University </w:t>
                  </w:r>
                  <w:r w:rsidR="000F4DE2" w:rsidRPr="00025A5C">
                    <w:rPr>
                      <w:b/>
                      <w:smallCaps w:val="0"/>
                      <w:sz w:val="23"/>
                      <w:szCs w:val="23"/>
                      <w:u w:val="none"/>
                    </w:rPr>
                    <w:t>Conference on Opioids and the Law</w:t>
                  </w:r>
                  <w:r w:rsidR="000F4DE2">
                    <w:rPr>
                      <w:smallCaps w:val="0"/>
                      <w:sz w:val="23"/>
                      <w:szCs w:val="23"/>
                      <w:u w:val="none"/>
                    </w:rPr>
                    <w:t>, February</w:t>
                  </w:r>
                  <w:r w:rsidR="005C0035" w:rsidRPr="005C0035">
                    <w:rPr>
                      <w:smallCaps w:val="0"/>
                      <w:sz w:val="23"/>
                      <w:szCs w:val="23"/>
                      <w:u w:val="none"/>
                    </w:rPr>
                    <w:t xml:space="preserve"> </w:t>
                  </w:r>
                  <w:r w:rsidR="000F4DE2">
                    <w:rPr>
                      <w:smallCaps w:val="0"/>
                      <w:sz w:val="23"/>
                      <w:szCs w:val="23"/>
                      <w:u w:val="none"/>
                    </w:rPr>
                    <w:t>22</w:t>
                  </w:r>
                  <w:r w:rsidR="005C0035" w:rsidRPr="005C0035">
                    <w:rPr>
                      <w:smallCaps w:val="0"/>
                      <w:sz w:val="23"/>
                      <w:szCs w:val="23"/>
                      <w:u w:val="none"/>
                    </w:rPr>
                    <w:t>, 201</w:t>
                  </w:r>
                  <w:r w:rsidR="000F4DE2">
                    <w:rPr>
                      <w:smallCaps w:val="0"/>
                      <w:sz w:val="23"/>
                      <w:szCs w:val="23"/>
                      <w:u w:val="none"/>
                    </w:rPr>
                    <w:t>9</w:t>
                  </w:r>
                </w:p>
                <w:p w14:paraId="177898DA" w14:textId="77777777" w:rsidR="00FA78D5" w:rsidRDefault="00FA78D5" w:rsidP="00386E32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</w:p>
                <w:p w14:paraId="22B34B4B" w14:textId="17E3C13A" w:rsidR="00FA78D5" w:rsidRDefault="00FA78D5" w:rsidP="00386E32">
                  <w:pPr>
                    <w:ind w:left="45"/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Regulatory Pathways to Promote Treatment for Substance Use Disorder or Other Under-Treated Conditions Using Risk Adjustment</w:t>
                  </w:r>
                </w:p>
                <w:p w14:paraId="7959F124" w14:textId="22C7A213" w:rsidR="005C0035" w:rsidRPr="005C0035" w:rsidRDefault="00FA78D5" w:rsidP="00386E32">
                  <w:pPr>
                    <w:ind w:left="45"/>
                  </w:pPr>
                  <w:r>
                    <w:rPr>
                      <w:sz w:val="23"/>
                      <w:szCs w:val="23"/>
                    </w:rPr>
                    <w:t>Selected for</w:t>
                  </w:r>
                  <w:r w:rsidRPr="00FA78D5">
                    <w:rPr>
                      <w:sz w:val="23"/>
                      <w:szCs w:val="23"/>
                    </w:rPr>
                    <w:t xml:space="preserve"> Presentation, </w:t>
                  </w:r>
                  <w:r w:rsidRPr="00025A5C">
                    <w:rPr>
                      <w:b/>
                      <w:sz w:val="23"/>
                      <w:szCs w:val="23"/>
                    </w:rPr>
                    <w:t>Vulnerability and the Human Condition Workshop</w:t>
                  </w:r>
                  <w:r w:rsidRPr="00FA78D5">
                    <w:rPr>
                      <w:sz w:val="23"/>
                      <w:szCs w:val="23"/>
                    </w:rPr>
                    <w:t xml:space="preserve">, </w:t>
                  </w:r>
                  <w:r>
                    <w:rPr>
                      <w:sz w:val="23"/>
                      <w:szCs w:val="23"/>
                    </w:rPr>
                    <w:t>Emory</w:t>
                  </w:r>
                  <w:r w:rsidRPr="00FA78D5">
                    <w:rPr>
                      <w:sz w:val="23"/>
                      <w:szCs w:val="23"/>
                    </w:rPr>
                    <w:t xml:space="preserve"> University, </w:t>
                  </w:r>
                  <w:r>
                    <w:rPr>
                      <w:sz w:val="23"/>
                      <w:szCs w:val="23"/>
                    </w:rPr>
                    <w:t xml:space="preserve">January </w:t>
                  </w:r>
                  <w:r w:rsidR="00141C9E">
                    <w:rPr>
                      <w:sz w:val="23"/>
                      <w:szCs w:val="23"/>
                    </w:rPr>
                    <w:t>25</w:t>
                  </w:r>
                  <w:r w:rsidRPr="005C0035">
                    <w:rPr>
                      <w:smallCaps/>
                      <w:sz w:val="23"/>
                      <w:szCs w:val="23"/>
                    </w:rPr>
                    <w:t>, 201</w:t>
                  </w:r>
                  <w:r>
                    <w:rPr>
                      <w:smallCaps/>
                      <w:sz w:val="23"/>
                      <w:szCs w:val="23"/>
                    </w:rPr>
                    <w:t>9</w:t>
                  </w:r>
                </w:p>
                <w:p w14:paraId="161543CB" w14:textId="77777777" w:rsidR="00FA78D5" w:rsidRDefault="00FA78D5" w:rsidP="00386E32">
                  <w:pPr>
                    <w:ind w:left="45"/>
                    <w:rPr>
                      <w:i/>
                      <w:sz w:val="23"/>
                      <w:szCs w:val="23"/>
                    </w:rPr>
                  </w:pPr>
                </w:p>
                <w:p w14:paraId="0B9AAB83" w14:textId="088CA151" w:rsidR="004D3710" w:rsidRDefault="004D3710" w:rsidP="00B24090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Insurance Coverage as a Tool to Promote Treatment for Substance Use Disorder</w:t>
                  </w:r>
                </w:p>
                <w:p w14:paraId="611DB573" w14:textId="3D4C25E5" w:rsidR="004D3710" w:rsidRDefault="00063D93" w:rsidP="004D3710">
                  <w:r>
                    <w:rPr>
                      <w:sz w:val="23"/>
                      <w:szCs w:val="23"/>
                    </w:rPr>
                    <w:t xml:space="preserve">Invited </w:t>
                  </w:r>
                  <w:r w:rsidR="004D3710">
                    <w:rPr>
                      <w:sz w:val="23"/>
                      <w:szCs w:val="23"/>
                    </w:rPr>
                    <w:t xml:space="preserve">Presentation, </w:t>
                  </w:r>
                  <w:r w:rsidR="004D3710" w:rsidRPr="00025A5C">
                    <w:rPr>
                      <w:b/>
                      <w:sz w:val="23"/>
                      <w:szCs w:val="23"/>
                    </w:rPr>
                    <w:t xml:space="preserve">Carlisle </w:t>
                  </w:r>
                  <w:r w:rsidR="0012541E" w:rsidRPr="00025A5C">
                    <w:rPr>
                      <w:b/>
                      <w:sz w:val="23"/>
                      <w:szCs w:val="23"/>
                    </w:rPr>
                    <w:t>League of Women Voters</w:t>
                  </w:r>
                  <w:r w:rsidR="004D3710">
                    <w:rPr>
                      <w:sz w:val="23"/>
                      <w:szCs w:val="23"/>
                    </w:rPr>
                    <w:t xml:space="preserve">, </w:t>
                  </w:r>
                  <w:r w:rsidR="0012541E">
                    <w:rPr>
                      <w:sz w:val="23"/>
                      <w:szCs w:val="23"/>
                    </w:rPr>
                    <w:t xml:space="preserve">December </w:t>
                  </w:r>
                  <w:r w:rsidR="00EA7CA5">
                    <w:rPr>
                      <w:sz w:val="23"/>
                      <w:szCs w:val="23"/>
                    </w:rPr>
                    <w:t>5</w:t>
                  </w:r>
                  <w:r w:rsidR="004D3710">
                    <w:rPr>
                      <w:sz w:val="23"/>
                      <w:szCs w:val="23"/>
                    </w:rPr>
                    <w:t>, 2018</w:t>
                  </w:r>
                </w:p>
                <w:p w14:paraId="2B37829E" w14:textId="77777777" w:rsidR="004D3710" w:rsidRPr="004D3710" w:rsidRDefault="004D3710" w:rsidP="004D3710"/>
                <w:p w14:paraId="18A76C59" w14:textId="309BA05C" w:rsidR="00B95232" w:rsidRDefault="009C3900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Funding</w:t>
                  </w:r>
                  <w:r w:rsidR="00B95232">
                    <w:rPr>
                      <w:i/>
                      <w:sz w:val="23"/>
                      <w:szCs w:val="23"/>
                    </w:rPr>
                    <w:t xml:space="preserve"> </w:t>
                  </w:r>
                  <w:r w:rsidR="00D756E9">
                    <w:rPr>
                      <w:i/>
                      <w:sz w:val="23"/>
                      <w:szCs w:val="23"/>
                    </w:rPr>
                    <w:t>Federalism</w:t>
                  </w:r>
                  <w:r>
                    <w:rPr>
                      <w:i/>
                      <w:sz w:val="23"/>
                      <w:szCs w:val="23"/>
                    </w:rPr>
                    <w:t>: Budget Neutrality as a Prerequisite to State Innovation in Medicaid</w:t>
                  </w:r>
                </w:p>
                <w:p w14:paraId="0CDE2862" w14:textId="4A80AA7C" w:rsidR="00D756E9" w:rsidRPr="00D756E9" w:rsidRDefault="00063D93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Selected for Presentation</w:t>
                  </w:r>
                  <w:r w:rsidR="00D756E9">
                    <w:rPr>
                      <w:sz w:val="23"/>
                      <w:szCs w:val="23"/>
                    </w:rPr>
                    <w:t xml:space="preserve">, </w:t>
                  </w:r>
                  <w:r w:rsidR="00D756E9" w:rsidRPr="00025A5C">
                    <w:rPr>
                      <w:b/>
                      <w:sz w:val="23"/>
                      <w:szCs w:val="23"/>
                    </w:rPr>
                    <w:t xml:space="preserve">Beazley </w:t>
                  </w:r>
                  <w:r w:rsidR="00346F35" w:rsidRPr="00025A5C">
                    <w:rPr>
                      <w:b/>
                      <w:sz w:val="23"/>
                      <w:szCs w:val="23"/>
                    </w:rPr>
                    <w:t>Institute</w:t>
                  </w:r>
                  <w:r w:rsidR="00D756E9" w:rsidRPr="00025A5C">
                    <w:rPr>
                      <w:b/>
                      <w:sz w:val="23"/>
                      <w:szCs w:val="23"/>
                    </w:rPr>
                    <w:t xml:space="preserve"> for Health Law</w:t>
                  </w:r>
                  <w:r w:rsidR="00346F35" w:rsidRPr="00025A5C">
                    <w:rPr>
                      <w:b/>
                      <w:sz w:val="23"/>
                      <w:szCs w:val="23"/>
                    </w:rPr>
                    <w:t xml:space="preserve"> and Policy</w:t>
                  </w:r>
                  <w:r w:rsidR="00346F35">
                    <w:rPr>
                      <w:sz w:val="23"/>
                      <w:szCs w:val="23"/>
                    </w:rPr>
                    <w:t>, Loyola College of Law (Chicago), November 1</w:t>
                  </w:r>
                  <w:r w:rsidR="009C3900">
                    <w:rPr>
                      <w:sz w:val="23"/>
                      <w:szCs w:val="23"/>
                    </w:rPr>
                    <w:t>6</w:t>
                  </w:r>
                  <w:r w:rsidR="00346F35">
                    <w:rPr>
                      <w:sz w:val="23"/>
                      <w:szCs w:val="23"/>
                    </w:rPr>
                    <w:t>, 2018</w:t>
                  </w:r>
                </w:p>
                <w:p w14:paraId="51D6F107" w14:textId="77777777" w:rsidR="009C3900" w:rsidRDefault="009C3900" w:rsidP="00652662">
                  <w:pPr>
                    <w:rPr>
                      <w:sz w:val="23"/>
                      <w:szCs w:val="23"/>
                    </w:rPr>
                  </w:pPr>
                </w:p>
                <w:p w14:paraId="0737216D" w14:textId="7738EB8D" w:rsidR="00346F35" w:rsidRDefault="00346F35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Health Insurance’s Social Consequences Problem and How to Solve It</w:t>
                  </w:r>
                </w:p>
                <w:p w14:paraId="5DB16FA4" w14:textId="5B480A74" w:rsidR="00346F35" w:rsidRPr="00346F35" w:rsidRDefault="00063D93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Invited </w:t>
                  </w:r>
                  <w:r w:rsidR="00346F35">
                    <w:rPr>
                      <w:sz w:val="23"/>
                      <w:szCs w:val="23"/>
                    </w:rPr>
                    <w:t xml:space="preserve">Presentation, </w:t>
                  </w:r>
                  <w:r w:rsidR="00346F35" w:rsidRPr="00025A5C">
                    <w:rPr>
                      <w:b/>
                      <w:sz w:val="23"/>
                      <w:szCs w:val="23"/>
                    </w:rPr>
                    <w:t xml:space="preserve">Harvard </w:t>
                  </w:r>
                  <w:r w:rsidR="009C3900" w:rsidRPr="00025A5C">
                    <w:rPr>
                      <w:b/>
                      <w:sz w:val="23"/>
                      <w:szCs w:val="23"/>
                    </w:rPr>
                    <w:t>L</w:t>
                  </w:r>
                  <w:r w:rsidR="00346F35" w:rsidRPr="00025A5C">
                    <w:rPr>
                      <w:b/>
                      <w:sz w:val="23"/>
                      <w:szCs w:val="23"/>
                    </w:rPr>
                    <w:t>aw School</w:t>
                  </w:r>
                  <w:r w:rsidR="00025A5C">
                    <w:rPr>
                      <w:sz w:val="23"/>
                      <w:szCs w:val="23"/>
                    </w:rPr>
                    <w:t xml:space="preserve"> </w:t>
                  </w:r>
                  <w:r w:rsidR="00025A5C">
                    <w:rPr>
                      <w:b/>
                      <w:sz w:val="23"/>
                      <w:szCs w:val="23"/>
                    </w:rPr>
                    <w:t>Health Law Workshop</w:t>
                  </w:r>
                  <w:r w:rsidR="00346F35">
                    <w:rPr>
                      <w:sz w:val="23"/>
                      <w:szCs w:val="23"/>
                    </w:rPr>
                    <w:t>, September 24, 2018</w:t>
                  </w:r>
                </w:p>
                <w:p w14:paraId="4AE1E001" w14:textId="77777777" w:rsidR="00727B74" w:rsidRDefault="00727B74" w:rsidP="00727B74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21A7B61A" w14:textId="6FDEA160" w:rsidR="00727B74" w:rsidRDefault="00727B74" w:rsidP="00727B74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Health Insurance’s Social Consequences Problem and How to Solve It</w:t>
                  </w:r>
                </w:p>
                <w:p w14:paraId="3A01BDE4" w14:textId="10BEE7B7" w:rsidR="00727B74" w:rsidRPr="00346F35" w:rsidRDefault="00727B74" w:rsidP="00727B74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Presentation, </w:t>
                  </w:r>
                  <w:r w:rsidR="002E2344" w:rsidRPr="00025A5C">
                    <w:rPr>
                      <w:b/>
                      <w:sz w:val="23"/>
                      <w:szCs w:val="23"/>
                    </w:rPr>
                    <w:t xml:space="preserve">ASLME </w:t>
                  </w:r>
                  <w:r w:rsidR="00882EEF">
                    <w:rPr>
                      <w:b/>
                      <w:sz w:val="23"/>
                      <w:szCs w:val="23"/>
                    </w:rPr>
                    <w:t>Health Law Professors Conference</w:t>
                  </w:r>
                  <w:r>
                    <w:rPr>
                      <w:sz w:val="23"/>
                      <w:szCs w:val="23"/>
                    </w:rPr>
                    <w:t xml:space="preserve">, </w:t>
                  </w:r>
                  <w:r w:rsidR="002E2344">
                    <w:rPr>
                      <w:sz w:val="23"/>
                      <w:szCs w:val="23"/>
                    </w:rPr>
                    <w:t>June 8</w:t>
                  </w:r>
                  <w:r>
                    <w:rPr>
                      <w:sz w:val="23"/>
                      <w:szCs w:val="23"/>
                    </w:rPr>
                    <w:t>, 2018</w:t>
                  </w:r>
                </w:p>
                <w:p w14:paraId="43359A71" w14:textId="644FA31F" w:rsidR="00346F35" w:rsidRDefault="00346F35" w:rsidP="00652662">
                  <w:pPr>
                    <w:rPr>
                      <w:sz w:val="23"/>
                      <w:szCs w:val="23"/>
                    </w:rPr>
                  </w:pPr>
                </w:p>
                <w:p w14:paraId="5E31C47C" w14:textId="450BFCE7" w:rsidR="00E34949" w:rsidRDefault="00E34949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Deputizing Family: Loved Ones as a Regulatory Tool in the ‘Drug War’ and Beyond</w:t>
                  </w:r>
                </w:p>
                <w:p w14:paraId="77F1F4EB" w14:textId="6FC27BC7" w:rsidR="00E34949" w:rsidRPr="00E34949" w:rsidRDefault="00063D93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Selected for </w:t>
                  </w:r>
                  <w:r w:rsidR="00E34949">
                    <w:rPr>
                      <w:sz w:val="23"/>
                      <w:szCs w:val="23"/>
                    </w:rPr>
                    <w:t xml:space="preserve">Presentation, </w:t>
                  </w:r>
                  <w:r w:rsidR="009C76B1" w:rsidRPr="00882EEF">
                    <w:rPr>
                      <w:b/>
                      <w:sz w:val="23"/>
                      <w:szCs w:val="23"/>
                    </w:rPr>
                    <w:t>Northeastern Law</w:t>
                  </w:r>
                  <w:r w:rsidR="00882EEF" w:rsidRPr="00882EEF">
                    <w:rPr>
                      <w:b/>
                      <w:sz w:val="23"/>
                      <w:szCs w:val="23"/>
                    </w:rPr>
                    <w:t xml:space="preserve"> Review Symposium</w:t>
                  </w:r>
                  <w:r w:rsidR="00882EEF">
                    <w:rPr>
                      <w:sz w:val="23"/>
                      <w:szCs w:val="23"/>
                    </w:rPr>
                    <w:t>,</w:t>
                  </w:r>
                  <w:r w:rsidR="009C76B1">
                    <w:rPr>
                      <w:sz w:val="23"/>
                      <w:szCs w:val="23"/>
                    </w:rPr>
                    <w:t xml:space="preserve"> April 12, 2018</w:t>
                  </w:r>
                </w:p>
                <w:p w14:paraId="1283244C" w14:textId="77777777" w:rsidR="00E34949" w:rsidRDefault="00E34949" w:rsidP="00652662">
                  <w:pPr>
                    <w:rPr>
                      <w:sz w:val="23"/>
                      <w:szCs w:val="23"/>
                    </w:rPr>
                  </w:pPr>
                </w:p>
                <w:p w14:paraId="0E1E2034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The Affordable Care Act and Its Discontents</w:t>
                  </w:r>
                </w:p>
                <w:p w14:paraId="34C621F7" w14:textId="69DE6EF9" w:rsidR="00652662" w:rsidRPr="00CA45F9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Penn State College of Medicine Grand Rounds</w:t>
                  </w:r>
                  <w:r>
                    <w:rPr>
                      <w:sz w:val="23"/>
                      <w:szCs w:val="23"/>
                    </w:rPr>
                    <w:t>, February 1, 2018</w:t>
                  </w:r>
                </w:p>
                <w:p w14:paraId="3011C79D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</w:p>
                <w:p w14:paraId="3523A56E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Adjusting Global Payments for Social Determinants of Health</w:t>
                  </w:r>
                </w:p>
                <w:p w14:paraId="338E4D2C" w14:textId="2FB435C8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Presentation,</w:t>
                  </w:r>
                  <w:r w:rsidRPr="00882EEF"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="00882EEF" w:rsidRPr="00882EEF">
                    <w:rPr>
                      <w:b/>
                      <w:sz w:val="23"/>
                      <w:szCs w:val="23"/>
                    </w:rPr>
                    <w:t>A</w:t>
                  </w:r>
                  <w:r w:rsidR="009E3D67">
                    <w:rPr>
                      <w:b/>
                      <w:sz w:val="23"/>
                      <w:szCs w:val="23"/>
                    </w:rPr>
                    <w:t xml:space="preserve">SLME </w:t>
                  </w:r>
                  <w:r w:rsidRPr="00882EEF">
                    <w:rPr>
                      <w:b/>
                      <w:sz w:val="23"/>
                      <w:szCs w:val="23"/>
                    </w:rPr>
                    <w:t>Next Steps in Health Reform Conference</w:t>
                  </w:r>
                  <w:r>
                    <w:rPr>
                      <w:sz w:val="23"/>
                      <w:szCs w:val="23"/>
                    </w:rPr>
                    <w:t>, October 2</w:t>
                  </w:r>
                  <w:r w:rsidR="00727B74">
                    <w:rPr>
                      <w:sz w:val="23"/>
                      <w:szCs w:val="23"/>
                    </w:rPr>
                    <w:t>7</w:t>
                  </w:r>
                  <w:r>
                    <w:rPr>
                      <w:sz w:val="23"/>
                      <w:szCs w:val="23"/>
                    </w:rPr>
                    <w:t>, 2017</w:t>
                  </w:r>
                </w:p>
                <w:p w14:paraId="1385505A" w14:textId="77777777" w:rsidR="00757458" w:rsidRDefault="00757458" w:rsidP="00652662">
                  <w:pPr>
                    <w:rPr>
                      <w:sz w:val="23"/>
                      <w:szCs w:val="23"/>
                    </w:rPr>
                  </w:pPr>
                </w:p>
                <w:p w14:paraId="47B2040F" w14:textId="77777777" w:rsidR="00140CBD" w:rsidRDefault="00140CBD" w:rsidP="00140CBD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Health Insurance’s Social Consequences Problem and How to Solve It</w:t>
                  </w:r>
                </w:p>
                <w:p w14:paraId="13528B1E" w14:textId="6FB01AED" w:rsidR="00140CBD" w:rsidRPr="00346F35" w:rsidRDefault="00140CBD" w:rsidP="00140CBD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Presentation, </w:t>
                  </w:r>
                  <w:r w:rsidR="00757458" w:rsidRPr="00882EEF">
                    <w:rPr>
                      <w:b/>
                      <w:sz w:val="23"/>
                      <w:szCs w:val="23"/>
                    </w:rPr>
                    <w:t>Health Law Scholars Workshop</w:t>
                  </w:r>
                  <w:r w:rsidR="00757458">
                    <w:rPr>
                      <w:sz w:val="23"/>
                      <w:szCs w:val="23"/>
                    </w:rPr>
                    <w:t>, St. Louis University School of Law,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757458">
                    <w:rPr>
                      <w:sz w:val="23"/>
                      <w:szCs w:val="23"/>
                    </w:rPr>
                    <w:t xml:space="preserve">October 14, </w:t>
                  </w:r>
                  <w:r>
                    <w:rPr>
                      <w:sz w:val="23"/>
                      <w:szCs w:val="23"/>
                    </w:rPr>
                    <w:t>201</w:t>
                  </w:r>
                  <w:r w:rsidR="00757458">
                    <w:rPr>
                      <w:sz w:val="23"/>
                      <w:szCs w:val="23"/>
                    </w:rPr>
                    <w:t>7</w:t>
                  </w:r>
                </w:p>
                <w:p w14:paraId="47C661A9" w14:textId="77777777" w:rsidR="009305A9" w:rsidRPr="00CA45F9" w:rsidRDefault="009305A9" w:rsidP="00652662">
                  <w:pPr>
                    <w:rPr>
                      <w:sz w:val="23"/>
                      <w:szCs w:val="23"/>
                    </w:rPr>
                  </w:pPr>
                </w:p>
                <w:p w14:paraId="17149275" w14:textId="77777777" w:rsidR="009305A9" w:rsidRDefault="009305A9" w:rsidP="009305A9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The Affordable Care Act and Its Discontents</w:t>
                  </w:r>
                </w:p>
                <w:p w14:paraId="75334D26" w14:textId="5E690882" w:rsidR="00652662" w:rsidRDefault="009305A9" w:rsidP="009305A9">
                  <w:pPr>
                    <w:rPr>
                      <w:i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Penn State Dickinson Law Board of Trustees</w:t>
                  </w:r>
                  <w:r>
                    <w:rPr>
                      <w:sz w:val="23"/>
                      <w:szCs w:val="23"/>
                    </w:rPr>
                    <w:t>, September 10, 2017</w:t>
                  </w:r>
                </w:p>
                <w:p w14:paraId="545176D4" w14:textId="77777777" w:rsidR="009305A9" w:rsidRDefault="009305A9" w:rsidP="00652662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4C23A589" w14:textId="209D79AC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Health Insurance After King v. Burwell</w:t>
                  </w:r>
                </w:p>
                <w:p w14:paraId="0E9266FE" w14:textId="77777777" w:rsidR="00652662" w:rsidRPr="00965C8E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Conference Organizer and Presenter, </w:t>
                  </w:r>
                  <w:r w:rsidRPr="00882EEF">
                    <w:rPr>
                      <w:b/>
                      <w:sz w:val="23"/>
                      <w:szCs w:val="23"/>
                    </w:rPr>
                    <w:t>Harvard Law School</w:t>
                  </w:r>
                  <w:r>
                    <w:rPr>
                      <w:sz w:val="23"/>
                      <w:szCs w:val="23"/>
                    </w:rPr>
                    <w:t>, April 1, 2015</w:t>
                  </w:r>
                </w:p>
                <w:p w14:paraId="2185D92B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26E9179F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Gender (Re)assignment: Legal, Ethical, and Conceptual Issues</w:t>
                  </w:r>
                </w:p>
                <w:p w14:paraId="573BEFCC" w14:textId="77777777" w:rsidR="00652662" w:rsidRPr="00797187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Panel Organizer and Panelist, </w:t>
                  </w:r>
                  <w:r w:rsidRPr="00882EEF">
                    <w:rPr>
                      <w:b/>
                      <w:sz w:val="23"/>
                      <w:szCs w:val="23"/>
                    </w:rPr>
                    <w:t>Harvard Law School</w:t>
                  </w:r>
                  <w:r>
                    <w:rPr>
                      <w:sz w:val="23"/>
                      <w:szCs w:val="23"/>
                    </w:rPr>
                    <w:t>, February 10, 2015</w:t>
                  </w:r>
                </w:p>
                <w:p w14:paraId="316B586D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</w:p>
                <w:p w14:paraId="7E2C15FA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The ACA, Exchanges, and Subsidies—Policy and Implementation</w:t>
                  </w:r>
                </w:p>
                <w:p w14:paraId="7C54037D" w14:textId="77777777" w:rsidR="00652662" w:rsidRPr="00BD797C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Third Annual Health Law Year in P/Review</w:t>
                  </w:r>
                  <w:r>
                    <w:rPr>
                      <w:sz w:val="23"/>
                      <w:szCs w:val="23"/>
                    </w:rPr>
                    <w:t>, January 30, 2015</w:t>
                  </w:r>
                </w:p>
                <w:p w14:paraId="3E16D35D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</w:p>
                <w:p w14:paraId="0CB7617E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Rationing Process: Solving Medicare’s Backlog Problem</w:t>
                  </w:r>
                </w:p>
                <w:p w14:paraId="7223D5EB" w14:textId="77777777" w:rsidR="00652662" w:rsidRPr="00D95BAE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University of Chicago School of Law</w:t>
                  </w:r>
                  <w:r>
                    <w:rPr>
                      <w:sz w:val="23"/>
                      <w:szCs w:val="23"/>
                    </w:rPr>
                    <w:t>, January 18, 2015</w:t>
                  </w:r>
                </w:p>
                <w:p w14:paraId="63D28C95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1F6825D8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Rationing Process: Solving Medicare’s Backlog Problem</w:t>
                  </w:r>
                </w:p>
                <w:p w14:paraId="798090A7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DePaul Law School</w:t>
                  </w:r>
                  <w:r>
                    <w:rPr>
                      <w:sz w:val="23"/>
                      <w:szCs w:val="23"/>
                    </w:rPr>
                    <w:t>, November 24, 2014</w:t>
                  </w:r>
                </w:p>
                <w:p w14:paraId="543A57EB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5D4BB8F2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Rationing Process: Solving Medicare’s Backlog Problem</w:t>
                  </w:r>
                </w:p>
                <w:p w14:paraId="3D030F4E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West Virginia University School of Law</w:t>
                  </w:r>
                  <w:r>
                    <w:rPr>
                      <w:sz w:val="23"/>
                      <w:szCs w:val="23"/>
                    </w:rPr>
                    <w:t>, November 13, 2014</w:t>
                  </w:r>
                </w:p>
                <w:p w14:paraId="396EF2B0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70610B1F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Rationing Process: Solving Medicare’s Backlog Problem</w:t>
                  </w:r>
                </w:p>
                <w:p w14:paraId="55F4A583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Tulane Law School</w:t>
                  </w:r>
                  <w:r>
                    <w:rPr>
                      <w:sz w:val="23"/>
                      <w:szCs w:val="23"/>
                    </w:rPr>
                    <w:t>, November 3, 2014</w:t>
                  </w:r>
                </w:p>
                <w:p w14:paraId="257E792B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7FFB33A5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A Conversation with the Department of Health and Human Services, Office of the Inspector General</w:t>
                  </w:r>
                </w:p>
                <w:p w14:paraId="62F936A7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Organizer and Moderator, </w:t>
                  </w:r>
                  <w:r w:rsidRPr="00882EEF">
                    <w:rPr>
                      <w:b/>
                      <w:sz w:val="23"/>
                      <w:szCs w:val="23"/>
                    </w:rPr>
                    <w:t>Dana-Farber Cancer Institute</w:t>
                  </w:r>
                  <w:r>
                    <w:rPr>
                      <w:sz w:val="23"/>
                      <w:szCs w:val="23"/>
                    </w:rPr>
                    <w:t>, September 30, 2014</w:t>
                  </w:r>
                </w:p>
                <w:p w14:paraId="0DB28C4C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</w:p>
                <w:p w14:paraId="15BCFB1B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i/>
                      <w:sz w:val="23"/>
                      <w:szCs w:val="23"/>
                    </w:rPr>
                    <w:t>A Dialogue with the Department of Health and Human Services, Office of the Inspector General</w:t>
                  </w:r>
                </w:p>
                <w:p w14:paraId="0DF9F6D4" w14:textId="77777777" w:rsidR="00652662" w:rsidRPr="00227CD2" w:rsidRDefault="00652662" w:rsidP="0065266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Organizer and Moderator, </w:t>
                  </w:r>
                  <w:r w:rsidRPr="00882EEF">
                    <w:rPr>
                      <w:b/>
                      <w:sz w:val="23"/>
                      <w:szCs w:val="23"/>
                    </w:rPr>
                    <w:t>Harvard Law School</w:t>
                  </w:r>
                  <w:r>
                    <w:rPr>
                      <w:sz w:val="23"/>
                      <w:szCs w:val="23"/>
                    </w:rPr>
                    <w:t>, September 30, 2014</w:t>
                  </w:r>
                </w:p>
                <w:p w14:paraId="497EE973" w14:textId="77777777" w:rsidR="00652662" w:rsidRPr="00865449" w:rsidRDefault="00652662" w:rsidP="00652662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652662" w:rsidRPr="00865449" w14:paraId="517F1F5C" w14:textId="77777777" w:rsidTr="79DEAEEB">
              <w:tc>
                <w:tcPr>
                  <w:tcW w:w="9648" w:type="dxa"/>
                </w:tcPr>
                <w:p w14:paraId="285EA225" w14:textId="77777777" w:rsidR="00652662" w:rsidRPr="00865449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 w:rsidRPr="00865449">
                    <w:rPr>
                      <w:i/>
                      <w:sz w:val="23"/>
                      <w:szCs w:val="23"/>
                    </w:rPr>
                    <w:lastRenderedPageBreak/>
                    <w:t xml:space="preserve">Rationing Process: </w:t>
                  </w:r>
                  <w:r>
                    <w:rPr>
                      <w:i/>
                      <w:sz w:val="23"/>
                      <w:szCs w:val="23"/>
                    </w:rPr>
                    <w:t>Participation and Efficiency</w:t>
                  </w:r>
                  <w:r w:rsidRPr="00865449">
                    <w:rPr>
                      <w:i/>
                      <w:sz w:val="23"/>
                      <w:szCs w:val="23"/>
                    </w:rPr>
                    <w:t xml:space="preserve"> in the Administration of Medicare</w:t>
                  </w:r>
                </w:p>
              </w:tc>
            </w:tr>
            <w:tr w:rsidR="00652662" w:rsidRPr="00865449" w14:paraId="62012EFB" w14:textId="77777777" w:rsidTr="79DEAEEB">
              <w:tc>
                <w:tcPr>
                  <w:tcW w:w="9648" w:type="dxa"/>
                </w:tcPr>
                <w:p w14:paraId="14E2F5ED" w14:textId="77777777" w:rsidR="00652662" w:rsidRPr="00865449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 w:rsidRPr="00865449"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ASLME Health Law Professors Conference</w:t>
                  </w:r>
                  <w:r w:rsidRPr="00865449">
                    <w:rPr>
                      <w:sz w:val="23"/>
                      <w:szCs w:val="23"/>
                    </w:rPr>
                    <w:t>, June 6, 2014</w:t>
                  </w:r>
                </w:p>
              </w:tc>
            </w:tr>
            <w:tr w:rsidR="00652662" w:rsidRPr="00865449" w14:paraId="21068D4A" w14:textId="77777777" w:rsidTr="79DEAEEB">
              <w:tc>
                <w:tcPr>
                  <w:tcW w:w="9648" w:type="dxa"/>
                </w:tcPr>
                <w:p w14:paraId="627441A0" w14:textId="77777777" w:rsidR="00652662" w:rsidRPr="00865449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</w:p>
              </w:tc>
            </w:tr>
            <w:tr w:rsidR="00652662" w:rsidRPr="00865449" w14:paraId="748AF47A" w14:textId="77777777" w:rsidTr="79DEAEEB">
              <w:tc>
                <w:tcPr>
                  <w:tcW w:w="9648" w:type="dxa"/>
                </w:tcPr>
                <w:p w14:paraId="13671485" w14:textId="77777777" w:rsidR="00652662" w:rsidRPr="00865449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 w:rsidRPr="00865449">
                    <w:rPr>
                      <w:i/>
                      <w:sz w:val="23"/>
                      <w:szCs w:val="23"/>
                    </w:rPr>
                    <w:t>Justice by Default: Solving Medicare’s Backlog Problem</w:t>
                  </w:r>
                </w:p>
              </w:tc>
            </w:tr>
            <w:tr w:rsidR="00652662" w:rsidRPr="00865449" w14:paraId="39E7EAFB" w14:textId="77777777" w:rsidTr="79DEAEEB">
              <w:tc>
                <w:tcPr>
                  <w:tcW w:w="9648" w:type="dxa"/>
                </w:tcPr>
                <w:p w14:paraId="11D1D513" w14:textId="77777777" w:rsidR="00652662" w:rsidRPr="00865449" w:rsidRDefault="00652662" w:rsidP="00652662">
                  <w:pPr>
                    <w:rPr>
                      <w:sz w:val="23"/>
                      <w:szCs w:val="23"/>
                    </w:rPr>
                  </w:pPr>
                  <w:r w:rsidRPr="00865449"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Petrie-Flom Center Annual Conference: Behavioral Economics, Law, and Health Policy, Harvard Law School</w:t>
                  </w:r>
                  <w:r w:rsidRPr="00865449">
                    <w:rPr>
                      <w:sz w:val="23"/>
                      <w:szCs w:val="23"/>
                    </w:rPr>
                    <w:t>, May 4, 2014</w:t>
                  </w:r>
                </w:p>
              </w:tc>
            </w:tr>
            <w:tr w:rsidR="00652662" w:rsidRPr="00865449" w14:paraId="3EC04E88" w14:textId="77777777" w:rsidTr="79DEAEEB">
              <w:tc>
                <w:tcPr>
                  <w:tcW w:w="9648" w:type="dxa"/>
                </w:tcPr>
                <w:p w14:paraId="112E780D" w14:textId="77777777" w:rsidR="00652662" w:rsidRPr="00865449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</w:p>
              </w:tc>
            </w:tr>
            <w:tr w:rsidR="00652662" w:rsidRPr="00865449" w14:paraId="57B43615" w14:textId="77777777" w:rsidTr="79DEAEEB">
              <w:tc>
                <w:tcPr>
                  <w:tcW w:w="9648" w:type="dxa"/>
                </w:tcPr>
                <w:p w14:paraId="7291A001" w14:textId="77777777" w:rsidR="00652662" w:rsidRPr="00865449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 w:rsidRPr="00865449">
                    <w:rPr>
                      <w:i/>
                      <w:sz w:val="23"/>
                      <w:szCs w:val="23"/>
                    </w:rPr>
                    <w:lastRenderedPageBreak/>
                    <w:t>Behavioral Economics and Healthcare Costs</w:t>
                  </w:r>
                </w:p>
              </w:tc>
            </w:tr>
            <w:tr w:rsidR="00652662" w:rsidRPr="00865449" w14:paraId="0127E1A7" w14:textId="77777777" w:rsidTr="79DEAEEB">
              <w:tc>
                <w:tcPr>
                  <w:tcW w:w="9648" w:type="dxa"/>
                </w:tcPr>
                <w:p w14:paraId="378B96E0" w14:textId="77777777" w:rsidR="00652662" w:rsidRPr="00865449" w:rsidRDefault="00652662" w:rsidP="00652662">
                  <w:pPr>
                    <w:rPr>
                      <w:sz w:val="23"/>
                      <w:szCs w:val="23"/>
                    </w:rPr>
                  </w:pPr>
                  <w:r w:rsidRPr="00865449">
                    <w:rPr>
                      <w:sz w:val="23"/>
                      <w:szCs w:val="23"/>
                    </w:rPr>
                    <w:t xml:space="preserve">Panel Moderator, </w:t>
                  </w:r>
                  <w:r w:rsidRPr="00882EEF">
                    <w:rPr>
                      <w:b/>
                      <w:sz w:val="23"/>
                      <w:szCs w:val="23"/>
                    </w:rPr>
                    <w:t>Petrie-Flom Center Annual Conference: Behavioral Economics, Law, and Health Policy</w:t>
                  </w:r>
                  <w:r w:rsidRPr="00865449">
                    <w:rPr>
                      <w:sz w:val="23"/>
                      <w:szCs w:val="23"/>
                    </w:rPr>
                    <w:t>, Harvard Law School, May 3, 2014</w:t>
                  </w:r>
                </w:p>
              </w:tc>
            </w:tr>
            <w:tr w:rsidR="00652662" w:rsidRPr="00865449" w14:paraId="096128BD" w14:textId="77777777" w:rsidTr="79DEAEEB">
              <w:tc>
                <w:tcPr>
                  <w:tcW w:w="9648" w:type="dxa"/>
                </w:tcPr>
                <w:p w14:paraId="720861B6" w14:textId="77777777" w:rsidR="00652662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</w:p>
                <w:p w14:paraId="46997D1A" w14:textId="77777777" w:rsidR="00652662" w:rsidRPr="00865449" w:rsidRDefault="00652662" w:rsidP="00652662">
                  <w:pPr>
                    <w:rPr>
                      <w:i/>
                      <w:sz w:val="23"/>
                      <w:szCs w:val="23"/>
                    </w:rPr>
                  </w:pPr>
                  <w:r w:rsidRPr="00865449">
                    <w:rPr>
                      <w:i/>
                      <w:sz w:val="23"/>
                      <w:szCs w:val="23"/>
                    </w:rPr>
                    <w:t>Rationing Justice</w:t>
                  </w:r>
                </w:p>
              </w:tc>
            </w:tr>
            <w:tr w:rsidR="00652662" w:rsidRPr="00865449" w14:paraId="7EF88E88" w14:textId="77777777" w:rsidTr="79DEAEEB">
              <w:tc>
                <w:tcPr>
                  <w:tcW w:w="9648" w:type="dxa"/>
                </w:tcPr>
                <w:p w14:paraId="6F64896A" w14:textId="77777777" w:rsidR="00652662" w:rsidRPr="00865449" w:rsidRDefault="00652662" w:rsidP="00652662">
                  <w:pPr>
                    <w:rPr>
                      <w:sz w:val="23"/>
                      <w:szCs w:val="23"/>
                    </w:rPr>
                  </w:pPr>
                  <w:r w:rsidRPr="00865449">
                    <w:rPr>
                      <w:sz w:val="23"/>
                      <w:szCs w:val="23"/>
                    </w:rPr>
                    <w:t xml:space="preserve">Presentation, </w:t>
                  </w:r>
                  <w:r w:rsidRPr="00882EEF">
                    <w:rPr>
                      <w:b/>
                      <w:sz w:val="23"/>
                      <w:szCs w:val="23"/>
                    </w:rPr>
                    <w:t>Harvard Law School Health Law Workshop</w:t>
                  </w:r>
                  <w:r w:rsidRPr="00865449">
                    <w:rPr>
                      <w:sz w:val="23"/>
                      <w:szCs w:val="23"/>
                    </w:rPr>
                    <w:t>, April 21, 2014</w:t>
                  </w:r>
                </w:p>
              </w:tc>
            </w:tr>
            <w:tr w:rsidR="00652662" w:rsidRPr="00865449" w14:paraId="75078264" w14:textId="77777777" w:rsidTr="79DEAEEB">
              <w:tc>
                <w:tcPr>
                  <w:tcW w:w="9648" w:type="dxa"/>
                </w:tcPr>
                <w:p w14:paraId="2080EE52" w14:textId="77777777" w:rsidR="00652662" w:rsidRDefault="00652662" w:rsidP="00652662">
                  <w:pPr>
                    <w:pStyle w:val="Heading4"/>
                    <w:rPr>
                      <w:sz w:val="23"/>
                      <w:szCs w:val="23"/>
                    </w:rPr>
                  </w:pPr>
                </w:p>
                <w:p w14:paraId="0D437D75" w14:textId="7112D801" w:rsidR="00652662" w:rsidRPr="00865449" w:rsidRDefault="00C302E4" w:rsidP="00652662">
                  <w:pPr>
                    <w:pStyle w:val="Heading4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Representative</w:t>
                  </w:r>
                  <w:r w:rsidR="005E527E">
                    <w:rPr>
                      <w:sz w:val="23"/>
                      <w:szCs w:val="23"/>
                    </w:rPr>
                    <w:t xml:space="preserve"> Cases</w:t>
                  </w:r>
                </w:p>
                <w:p w14:paraId="34607496" w14:textId="77777777" w:rsidR="007871C4" w:rsidRPr="0009668B" w:rsidRDefault="007871C4" w:rsidP="00795BAB"/>
                <w:p w14:paraId="73655C88" w14:textId="77777777" w:rsidR="007871C4" w:rsidRPr="00DC2EBE" w:rsidRDefault="007871C4" w:rsidP="00795BAB">
                  <w:r>
                    <w:rPr>
                      <w:i/>
                    </w:rPr>
                    <w:t>United Healthcare Ins. Co. v. Price</w:t>
                  </w:r>
                  <w:r>
                    <w:t>, 255 F. Supp. 3d 208 (D.D.C. 2017) (statutory challenge to Medicare Advantage risk adjustment policy).</w:t>
                  </w:r>
                </w:p>
                <w:p w14:paraId="4E75494E" w14:textId="77777777" w:rsidR="00652662" w:rsidRDefault="00652662" w:rsidP="00652662">
                  <w:pPr>
                    <w:rPr>
                      <w:sz w:val="23"/>
                      <w:szCs w:val="23"/>
                    </w:rPr>
                  </w:pPr>
                </w:p>
                <w:p w14:paraId="1AE06498" w14:textId="5150FC09" w:rsidR="00DC2EBE" w:rsidRDefault="00DC2EBE" w:rsidP="00795BAB">
                  <w:r>
                    <w:rPr>
                      <w:i/>
                    </w:rPr>
                    <w:t>Estate of Boyland v. Young</w:t>
                  </w:r>
                  <w:r>
                    <w:t>, 242 F. Supp. 3d 24 (D.D.C. 2017) (</w:t>
                  </w:r>
                  <w:r w:rsidR="00C23AF8">
                    <w:t>equal protection</w:t>
                  </w:r>
                  <w:r>
                    <w:t xml:space="preserve"> challenge to settlements related to </w:t>
                  </w:r>
                  <w:r>
                    <w:rPr>
                      <w:i/>
                    </w:rPr>
                    <w:t xml:space="preserve">Pigford </w:t>
                  </w:r>
                  <w:r>
                    <w:t>litigation).</w:t>
                  </w:r>
                </w:p>
                <w:p w14:paraId="372E5183" w14:textId="77777777" w:rsidR="006A09D3" w:rsidRDefault="006A09D3" w:rsidP="00795BAB">
                  <w:pPr>
                    <w:rPr>
                      <w:i/>
                    </w:rPr>
                  </w:pPr>
                </w:p>
                <w:p w14:paraId="2E402B56" w14:textId="29337C25" w:rsidR="006A09D3" w:rsidRDefault="006A09D3" w:rsidP="00795BAB">
                  <w:r w:rsidRPr="00DB722F">
                    <w:rPr>
                      <w:i/>
                    </w:rPr>
                    <w:t>Dialysis Patient Citizens</w:t>
                  </w:r>
                  <w:r>
                    <w:rPr>
                      <w:i/>
                    </w:rPr>
                    <w:t xml:space="preserve"> v. Burwell</w:t>
                  </w:r>
                  <w:r>
                    <w:t>, 2017 WL 365271 (N.D. Tex. Jan. 25, 2017) (motion for nationwide injunction to halt rule regarding dialysis patient steering between ACA, Medicare, and Medicaid plans).</w:t>
                  </w:r>
                </w:p>
                <w:p w14:paraId="7130B7C9" w14:textId="048A0810" w:rsidR="00DC2EBE" w:rsidRPr="00865449" w:rsidRDefault="00DC2EBE" w:rsidP="007871C4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652662" w:rsidRPr="00865449" w14:paraId="07BB0F59" w14:textId="77777777" w:rsidTr="79DEAEEB">
              <w:tc>
                <w:tcPr>
                  <w:tcW w:w="9648" w:type="dxa"/>
                </w:tcPr>
                <w:p w14:paraId="0BE52E0A" w14:textId="6C99ECD7" w:rsidR="00DC2EBE" w:rsidRDefault="007F6FC0" w:rsidP="00DC2EBE">
                  <w:pPr>
                    <w:pStyle w:val="Heading1"/>
                    <w:rPr>
                      <w:i w:val="0"/>
                    </w:rPr>
                  </w:pPr>
                  <w:r>
                    <w:t>United States House of Representatives v. Burwell</w:t>
                  </w:r>
                  <w:r>
                    <w:rPr>
                      <w:i w:val="0"/>
                    </w:rPr>
                    <w:t>, 185 F. Supp. 3d 165 (D.D.C. 2016)</w:t>
                  </w:r>
                  <w:r w:rsidR="0050439A" w:rsidRPr="007F6FC0">
                    <w:t xml:space="preserve"> </w:t>
                  </w:r>
                  <w:r w:rsidR="008145EC">
                    <w:rPr>
                      <w:i w:val="0"/>
                    </w:rPr>
                    <w:t>(</w:t>
                  </w:r>
                  <w:r w:rsidR="00175570">
                    <w:rPr>
                      <w:i w:val="0"/>
                    </w:rPr>
                    <w:t>A</w:t>
                  </w:r>
                  <w:r w:rsidR="00911AE2">
                    <w:rPr>
                      <w:i w:val="0"/>
                    </w:rPr>
                    <w:t xml:space="preserve">ppropriations </w:t>
                  </w:r>
                  <w:r w:rsidR="00175570">
                    <w:rPr>
                      <w:i w:val="0"/>
                    </w:rPr>
                    <w:t>C</w:t>
                  </w:r>
                  <w:r w:rsidR="00911AE2">
                    <w:rPr>
                      <w:i w:val="0"/>
                    </w:rPr>
                    <w:t>lause</w:t>
                  </w:r>
                  <w:r w:rsidR="008145EC">
                    <w:rPr>
                      <w:i w:val="0"/>
                    </w:rPr>
                    <w:t xml:space="preserve"> challenge to expenditures for ACA cost-sharing reductions program)</w:t>
                  </w:r>
                  <w:r w:rsidR="00DC2EBE">
                    <w:rPr>
                      <w:i w:val="0"/>
                    </w:rPr>
                    <w:t>.</w:t>
                  </w:r>
                </w:p>
                <w:p w14:paraId="2307593E" w14:textId="77777777" w:rsidR="00DB722F" w:rsidRPr="006A34D8" w:rsidRDefault="00DB722F" w:rsidP="00795BAB"/>
                <w:p w14:paraId="6BF769A0" w14:textId="4A514260" w:rsidR="00DB722F" w:rsidRDefault="00DB722F" w:rsidP="00795BAB">
                  <w:r w:rsidRPr="00CE5179">
                    <w:rPr>
                      <w:i/>
                    </w:rPr>
                    <w:t>Evergreen Health Cooperative, Inc. v. U.S. Dep’t of Health &amp; Human Servs</w:t>
                  </w:r>
                  <w:r w:rsidR="00506A88">
                    <w:rPr>
                      <w:i/>
                    </w:rPr>
                    <w:t>.</w:t>
                  </w:r>
                  <w:r>
                    <w:t xml:space="preserve">, No. 16-02039 (D. Md. June 13, 2016) (motions for </w:t>
                  </w:r>
                  <w:r w:rsidR="00EF6CE4">
                    <w:t xml:space="preserve">nationwide </w:t>
                  </w:r>
                  <w:r>
                    <w:t>emergency relief regarding ACA risk adjustment program brought by health care co-op).</w:t>
                  </w:r>
                </w:p>
                <w:p w14:paraId="44D53C38" w14:textId="77777777" w:rsidR="00CD7387" w:rsidRPr="00DC2EBE" w:rsidRDefault="00CD7387" w:rsidP="00795BAB"/>
                <w:p w14:paraId="4373F9C6" w14:textId="164F34C5" w:rsidR="00CD7387" w:rsidRDefault="00CD7387" w:rsidP="00795BAB">
                  <w:r>
                    <w:rPr>
                      <w:i/>
                    </w:rPr>
                    <w:t>American Hospital Ass’n v. Burwell</w:t>
                  </w:r>
                  <w:r>
                    <w:t>, 68 F. Supp. 3d 54 (D.D.C. 2014) (APA challenge to Medicare Part A/B re-billing).</w:t>
                  </w:r>
                </w:p>
                <w:p w14:paraId="06D3C7A8" w14:textId="3A03F2B5" w:rsidR="00C23AF8" w:rsidRDefault="00C23AF8" w:rsidP="00795BAB"/>
                <w:p w14:paraId="4482EF35" w14:textId="3D80C9AA" w:rsidR="0095020A" w:rsidRDefault="0095020A" w:rsidP="00795BAB">
                  <w:r>
                    <w:rPr>
                      <w:i/>
                    </w:rPr>
                    <w:t>Harkness v. United States</w:t>
                  </w:r>
                  <w:r>
                    <w:t xml:space="preserve">, 727 F. 3d 465 (6th Cir. 2013) (Establishment Clause and </w:t>
                  </w:r>
                  <w:r w:rsidR="00C8127D">
                    <w:t>D</w:t>
                  </w:r>
                  <w:r>
                    <w:t>ue p</w:t>
                  </w:r>
                  <w:r w:rsidR="00C8127D">
                    <w:t>P</w:t>
                  </w:r>
                  <w:r>
                    <w:t>rocess challenge to Navy promotion procedures).</w:t>
                  </w:r>
                </w:p>
                <w:p w14:paraId="4DB82527" w14:textId="77777777" w:rsidR="00260AF1" w:rsidRDefault="00260AF1" w:rsidP="00795BAB"/>
                <w:p w14:paraId="059F236B" w14:textId="34503413" w:rsidR="00C23AF8" w:rsidRDefault="00C23AF8" w:rsidP="00795BAB">
                  <w:r>
                    <w:rPr>
                      <w:i/>
                    </w:rPr>
                    <w:t>Stein v. Mabus</w:t>
                  </w:r>
                  <w:r>
                    <w:t>, 2013 WL 12092058 (S.D. Cal. 2013) (</w:t>
                  </w:r>
                  <w:r w:rsidR="00175570">
                    <w:t>Free S</w:t>
                  </w:r>
                  <w:r>
                    <w:t xml:space="preserve">peech </w:t>
                  </w:r>
                  <w:r w:rsidR="00175570">
                    <w:t xml:space="preserve">Clause </w:t>
                  </w:r>
                  <w:r>
                    <w:t>challenge to discharge of marine based in part on Facebook comments).</w:t>
                  </w:r>
                </w:p>
                <w:p w14:paraId="3C223794" w14:textId="76D6075B" w:rsidR="00DC2EBE" w:rsidRPr="00DC2EBE" w:rsidRDefault="00DC2EBE" w:rsidP="0095020A"/>
              </w:tc>
            </w:tr>
            <w:tr w:rsidR="005E527E" w:rsidRPr="00865449" w14:paraId="6ED11009" w14:textId="77777777" w:rsidTr="79DEAEEB">
              <w:tc>
                <w:tcPr>
                  <w:tcW w:w="9648" w:type="dxa"/>
                </w:tcPr>
                <w:p w14:paraId="681718CE" w14:textId="15964DE0" w:rsidR="00DC2EBE" w:rsidRDefault="00A07F73" w:rsidP="00DC2EBE">
                  <w:pPr>
                    <w:pStyle w:val="Heading4"/>
                    <w:rPr>
                      <w:smallCaps w:val="0"/>
                      <w:sz w:val="23"/>
                      <w:szCs w:val="23"/>
                      <w:u w:val="none"/>
                    </w:rPr>
                  </w:pPr>
                  <w:r>
                    <w:rPr>
                      <w:i/>
                      <w:smallCaps w:val="0"/>
                      <w:sz w:val="23"/>
                      <w:szCs w:val="23"/>
                      <w:u w:val="none"/>
                    </w:rPr>
                    <w:t>Adirondack Med. Ctr. v. Sebelius</w:t>
                  </w:r>
                  <w:r>
                    <w:rPr>
                      <w:smallCaps w:val="0"/>
                      <w:sz w:val="23"/>
                      <w:szCs w:val="23"/>
                      <w:u w:val="none"/>
                    </w:rPr>
                    <w:t>, 891 F. Supp. 2d 36 (D.D.C. 2012) (APA challenges to Medicare payment adjustment to counteract “coding creep”)</w:t>
                  </w:r>
                  <w:r w:rsidR="00DC2EBE">
                    <w:rPr>
                      <w:smallCaps w:val="0"/>
                      <w:sz w:val="23"/>
                      <w:szCs w:val="23"/>
                      <w:u w:val="none"/>
                    </w:rPr>
                    <w:t>.</w:t>
                  </w:r>
                </w:p>
                <w:p w14:paraId="4F5D6892" w14:textId="77777777" w:rsidR="00DC2EBE" w:rsidRPr="006A34D8" w:rsidRDefault="00DC2EBE" w:rsidP="009518A2"/>
                <w:p w14:paraId="13176C95" w14:textId="40F3941A" w:rsidR="00E2743A" w:rsidRDefault="00E2743A" w:rsidP="009518A2">
                  <w:r>
                    <w:rPr>
                      <w:i/>
                    </w:rPr>
                    <w:t>Am. Sports Council v. U.S. Dep’t of Ed.</w:t>
                  </w:r>
                  <w:r>
                    <w:t>, 850 F. Supp. 2d 288 (D.D.C. 2012) (</w:t>
                  </w:r>
                  <w:r w:rsidR="00C8127D">
                    <w:t>E</w:t>
                  </w:r>
                  <w:r w:rsidR="00C23AF8">
                    <w:t xml:space="preserve">qual </w:t>
                  </w:r>
                  <w:r w:rsidR="00C8127D">
                    <w:t>P</w:t>
                  </w:r>
                  <w:r w:rsidR="00C23AF8">
                    <w:t>rotection</w:t>
                  </w:r>
                  <w:r>
                    <w:t xml:space="preserve"> </w:t>
                  </w:r>
                  <w:r w:rsidR="00C8127D">
                    <w:t xml:space="preserve">Clause </w:t>
                  </w:r>
                  <w:r>
                    <w:t>challenge to Title IX guidance</w:t>
                  </w:r>
                  <w:r w:rsidR="00B014D1">
                    <w:t>)</w:t>
                  </w:r>
                  <w:r w:rsidR="00DC2EBE">
                    <w:t>.</w:t>
                  </w:r>
                </w:p>
                <w:p w14:paraId="04E699C8" w14:textId="2659C442" w:rsidR="00DC2EBE" w:rsidRDefault="00DC2EBE" w:rsidP="0050439A"/>
                <w:p w14:paraId="002505C1" w14:textId="694BEEBE" w:rsidR="00DC2EBE" w:rsidRDefault="0050439A" w:rsidP="0050439A">
                  <w:r w:rsidRPr="00D27E36">
                    <w:rPr>
                      <w:i/>
                    </w:rPr>
                    <w:t>Fox Insurance Company</w:t>
                  </w:r>
                  <w:r w:rsidR="00D27E36" w:rsidRPr="00D27E36">
                    <w:rPr>
                      <w:i/>
                    </w:rPr>
                    <w:t xml:space="preserve"> v. Berwick</w:t>
                  </w:r>
                  <w:r w:rsidR="00D27E36">
                    <w:t xml:space="preserve">, 2011 </w:t>
                  </w:r>
                  <w:r w:rsidR="00CA54AF">
                    <w:t>WL 13199230 (</w:t>
                  </w:r>
                  <w:r w:rsidR="004C2784">
                    <w:t xml:space="preserve">D. Ariz. Nov. 8, 2011) </w:t>
                  </w:r>
                  <w:r w:rsidR="00C23AF8">
                    <w:t xml:space="preserve">(APA and due process </w:t>
                  </w:r>
                  <w:r w:rsidR="004C2784">
                    <w:t>challenge to first mid-year termination of a Medicare Part D insurer</w:t>
                  </w:r>
                  <w:r w:rsidR="00093161">
                    <w:t>)</w:t>
                  </w:r>
                  <w:r w:rsidR="00DC2EBE">
                    <w:t>.</w:t>
                  </w:r>
                </w:p>
                <w:p w14:paraId="4ACC54B1" w14:textId="77777777" w:rsidR="0050439A" w:rsidRPr="0050439A" w:rsidRDefault="0050439A" w:rsidP="0050439A"/>
                <w:p w14:paraId="42A4A75E" w14:textId="77777777" w:rsidR="005E527E" w:rsidRPr="00865449" w:rsidRDefault="005E527E" w:rsidP="005E527E">
                  <w:pPr>
                    <w:pStyle w:val="Heading4"/>
                    <w:rPr>
                      <w:sz w:val="23"/>
                      <w:szCs w:val="23"/>
                    </w:rPr>
                  </w:pPr>
                  <w:r w:rsidRPr="00865449">
                    <w:rPr>
                      <w:sz w:val="23"/>
                      <w:szCs w:val="23"/>
                    </w:rPr>
                    <w:t xml:space="preserve">Other Professional Experience </w:t>
                  </w:r>
                </w:p>
                <w:p w14:paraId="41B59990" w14:textId="77777777" w:rsidR="005E527E" w:rsidRPr="00865449" w:rsidRDefault="005E527E" w:rsidP="005E527E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5E527E" w:rsidRPr="00865449" w14:paraId="5BABF6D6" w14:textId="77777777" w:rsidTr="79DEAEEB">
              <w:tc>
                <w:tcPr>
                  <w:tcW w:w="9648" w:type="dxa"/>
                </w:tcPr>
                <w:p w14:paraId="65612A98" w14:textId="77777777" w:rsidR="005E527E" w:rsidRPr="00865449" w:rsidRDefault="005E527E" w:rsidP="007F6FC0">
                  <w:pPr>
                    <w:pStyle w:val="Heading1"/>
                  </w:pPr>
                  <w:r w:rsidRPr="00865449">
                    <w:t>NYU Law Mediation Group, New York, NY</w:t>
                  </w:r>
                </w:p>
              </w:tc>
            </w:tr>
            <w:tr w:rsidR="005E527E" w:rsidRPr="00865449" w14:paraId="223A19CA" w14:textId="77777777" w:rsidTr="79DEAEEB">
              <w:tc>
                <w:tcPr>
                  <w:tcW w:w="9648" w:type="dxa"/>
                </w:tcPr>
                <w:p w14:paraId="6F2965FA" w14:textId="77777777" w:rsidR="005E527E" w:rsidRPr="00865449" w:rsidRDefault="005E527E" w:rsidP="005E527E">
                  <w:pPr>
                    <w:pStyle w:val="small"/>
                    <w:rPr>
                      <w:sz w:val="23"/>
                      <w:szCs w:val="23"/>
                    </w:rPr>
                  </w:pPr>
                  <w:r w:rsidRPr="00865449">
                    <w:rPr>
                      <w:i/>
                      <w:sz w:val="23"/>
                      <w:szCs w:val="23"/>
                    </w:rPr>
                    <w:t>Mediator</w:t>
                  </w:r>
                  <w:r w:rsidRPr="00865449">
                    <w:rPr>
                      <w:sz w:val="23"/>
                      <w:szCs w:val="23"/>
                    </w:rPr>
                    <w:t>, 2007–2008</w:t>
                  </w:r>
                </w:p>
              </w:tc>
            </w:tr>
            <w:tr w:rsidR="005E527E" w:rsidRPr="00865449" w14:paraId="4744B03B" w14:textId="77777777" w:rsidTr="79DEAEEB">
              <w:tc>
                <w:tcPr>
                  <w:tcW w:w="9648" w:type="dxa"/>
                </w:tcPr>
                <w:p w14:paraId="29FC1880" w14:textId="77777777" w:rsidR="005E527E" w:rsidRPr="00865449" w:rsidRDefault="005E527E" w:rsidP="005E527E">
                  <w:pPr>
                    <w:pStyle w:val="small2"/>
                    <w:rPr>
                      <w:sz w:val="23"/>
                      <w:szCs w:val="23"/>
                    </w:rPr>
                  </w:pPr>
                  <w:r w:rsidRPr="00865449">
                    <w:rPr>
                      <w:sz w:val="23"/>
                      <w:szCs w:val="23"/>
                    </w:rPr>
                    <w:t xml:space="preserve">Served as a volunteer mediator in small claims court in Brooklyn, New York.  </w:t>
                  </w:r>
                </w:p>
              </w:tc>
            </w:tr>
            <w:tr w:rsidR="005E527E" w:rsidRPr="00865449" w14:paraId="2395DDB1" w14:textId="77777777" w:rsidTr="79DEAEEB">
              <w:tc>
                <w:tcPr>
                  <w:tcW w:w="9648" w:type="dxa"/>
                </w:tcPr>
                <w:p w14:paraId="31299715" w14:textId="77777777" w:rsidR="005E527E" w:rsidRPr="00865449" w:rsidRDefault="005E527E" w:rsidP="005E527E">
                  <w:pPr>
                    <w:pStyle w:val="small2"/>
                    <w:rPr>
                      <w:sz w:val="23"/>
                      <w:szCs w:val="23"/>
                    </w:rPr>
                  </w:pPr>
                </w:p>
              </w:tc>
            </w:tr>
            <w:tr w:rsidR="005E527E" w:rsidRPr="00865449" w14:paraId="46237664" w14:textId="77777777" w:rsidTr="79DEAEEB">
              <w:tc>
                <w:tcPr>
                  <w:tcW w:w="9648" w:type="dxa"/>
                </w:tcPr>
                <w:p w14:paraId="476699B4" w14:textId="77777777" w:rsidR="005E527E" w:rsidRPr="00865449" w:rsidRDefault="005E527E" w:rsidP="007F6FC0">
                  <w:pPr>
                    <w:pStyle w:val="Heading1"/>
                  </w:pPr>
                  <w:r w:rsidRPr="00865449">
                    <w:t>Williams &amp; Connolly LLP, Washington, DC</w:t>
                  </w:r>
                </w:p>
              </w:tc>
            </w:tr>
            <w:tr w:rsidR="005E527E" w:rsidRPr="00865449" w14:paraId="60961F88" w14:textId="77777777" w:rsidTr="79DEAEEB">
              <w:tc>
                <w:tcPr>
                  <w:tcW w:w="9648" w:type="dxa"/>
                </w:tcPr>
                <w:p w14:paraId="5981B8A9" w14:textId="77777777" w:rsidR="005E527E" w:rsidRPr="00865449" w:rsidRDefault="005E527E" w:rsidP="005E527E">
                  <w:pPr>
                    <w:pStyle w:val="small"/>
                    <w:rPr>
                      <w:sz w:val="23"/>
                      <w:szCs w:val="23"/>
                    </w:rPr>
                  </w:pPr>
                  <w:r w:rsidRPr="00865449">
                    <w:rPr>
                      <w:i/>
                      <w:sz w:val="23"/>
                      <w:szCs w:val="23"/>
                    </w:rPr>
                    <w:lastRenderedPageBreak/>
                    <w:t>Summer Associate</w:t>
                  </w:r>
                  <w:r w:rsidRPr="00865449">
                    <w:rPr>
                      <w:sz w:val="23"/>
                      <w:szCs w:val="23"/>
                    </w:rPr>
                    <w:t>, Summer 2008</w:t>
                  </w:r>
                </w:p>
              </w:tc>
            </w:tr>
          </w:tbl>
          <w:p w14:paraId="1210E4D7" w14:textId="77777777" w:rsidR="00652662" w:rsidRPr="00865449" w:rsidRDefault="00652662" w:rsidP="00652662">
            <w:pPr>
              <w:rPr>
                <w:sz w:val="23"/>
                <w:szCs w:val="23"/>
              </w:rPr>
            </w:pPr>
          </w:p>
          <w:p w14:paraId="2D27BB89" w14:textId="77777777" w:rsidR="00652662" w:rsidRPr="00865449" w:rsidRDefault="00652662" w:rsidP="005914B8">
            <w:pPr>
              <w:pStyle w:val="Heading4"/>
              <w:ind w:left="150"/>
              <w:rPr>
                <w:sz w:val="23"/>
                <w:szCs w:val="23"/>
              </w:rPr>
            </w:pPr>
            <w:r w:rsidRPr="00865449">
              <w:rPr>
                <w:sz w:val="23"/>
                <w:szCs w:val="23"/>
              </w:rPr>
              <w:t>Other Academic Honors and Experiences</w:t>
            </w:r>
          </w:p>
          <w:p w14:paraId="68524FC8" w14:textId="72AB26E0" w:rsidR="00652662" w:rsidRDefault="00652662" w:rsidP="005914B8">
            <w:pPr>
              <w:pStyle w:val="small"/>
              <w:ind w:left="150"/>
              <w:rPr>
                <w:sz w:val="23"/>
                <w:szCs w:val="23"/>
              </w:rPr>
            </w:pPr>
          </w:p>
          <w:p w14:paraId="2AFF5876" w14:textId="4DEA3461" w:rsidR="006E7727" w:rsidRDefault="006E7727" w:rsidP="005914B8">
            <w:pPr>
              <w:pStyle w:val="small"/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Assistant Professor (by courtesy), Department of Surgery, </w:t>
            </w:r>
            <w:r w:rsidR="009913DA">
              <w:rPr>
                <w:sz w:val="23"/>
                <w:szCs w:val="23"/>
              </w:rPr>
              <w:t>Penn State College of Medicine</w:t>
            </w:r>
            <w:r w:rsidR="00C8127D">
              <w:rPr>
                <w:sz w:val="23"/>
                <w:szCs w:val="23"/>
              </w:rPr>
              <w:t>, 2017 – 2020</w:t>
            </w:r>
            <w:r w:rsidR="009913DA">
              <w:rPr>
                <w:sz w:val="23"/>
                <w:szCs w:val="23"/>
              </w:rPr>
              <w:t>.</w:t>
            </w:r>
          </w:p>
          <w:p w14:paraId="69319076" w14:textId="77777777" w:rsidR="006E7727" w:rsidRPr="00865449" w:rsidRDefault="006E7727" w:rsidP="00514DA3">
            <w:pPr>
              <w:pStyle w:val="small"/>
              <w:rPr>
                <w:sz w:val="23"/>
                <w:szCs w:val="23"/>
              </w:rPr>
            </w:pPr>
          </w:p>
          <w:p w14:paraId="2E692554" w14:textId="5C256E7A" w:rsidR="00652662" w:rsidRPr="00865449" w:rsidRDefault="00652662" w:rsidP="009913DA">
            <w:pPr>
              <w:pStyle w:val="small"/>
              <w:ind w:left="150"/>
              <w:rPr>
                <w:sz w:val="23"/>
                <w:szCs w:val="23"/>
              </w:rPr>
            </w:pPr>
            <w:r w:rsidRPr="00865449">
              <w:rPr>
                <w:sz w:val="23"/>
                <w:szCs w:val="23"/>
              </w:rPr>
              <w:t xml:space="preserve">NYU School of Law: Maurice Goodman Memorial Prize (outstanding scholarship and character); Daniel G. Collins Prize (excellence in </w:t>
            </w:r>
            <w:r>
              <w:rPr>
                <w:sz w:val="23"/>
                <w:szCs w:val="23"/>
              </w:rPr>
              <w:t>c</w:t>
            </w:r>
            <w:r w:rsidRPr="00865449">
              <w:rPr>
                <w:sz w:val="23"/>
                <w:szCs w:val="23"/>
              </w:rPr>
              <w:t xml:space="preserve">ontract </w:t>
            </w:r>
            <w:r>
              <w:rPr>
                <w:sz w:val="23"/>
                <w:szCs w:val="23"/>
              </w:rPr>
              <w:t>l</w:t>
            </w:r>
            <w:r w:rsidRPr="00865449">
              <w:rPr>
                <w:sz w:val="23"/>
                <w:szCs w:val="23"/>
              </w:rPr>
              <w:t>aw); Order of the Coif</w:t>
            </w:r>
            <w:r w:rsidR="009913DA">
              <w:rPr>
                <w:sz w:val="23"/>
                <w:szCs w:val="23"/>
              </w:rPr>
              <w:t xml:space="preserve">; </w:t>
            </w:r>
            <w:r w:rsidRPr="00865449">
              <w:rPr>
                <w:sz w:val="23"/>
                <w:szCs w:val="23"/>
              </w:rPr>
              <w:t>Research Assistant</w:t>
            </w:r>
            <w:r w:rsidR="009913DA">
              <w:rPr>
                <w:sz w:val="23"/>
                <w:szCs w:val="23"/>
              </w:rPr>
              <w:t>, P</w:t>
            </w:r>
            <w:r w:rsidRPr="00865449">
              <w:rPr>
                <w:sz w:val="23"/>
                <w:szCs w:val="23"/>
              </w:rPr>
              <w:t>rof</w:t>
            </w:r>
            <w:r>
              <w:rPr>
                <w:sz w:val="23"/>
                <w:szCs w:val="23"/>
              </w:rPr>
              <w:t>.</w:t>
            </w:r>
            <w:r w:rsidRPr="00865449">
              <w:rPr>
                <w:sz w:val="23"/>
                <w:szCs w:val="23"/>
              </w:rPr>
              <w:t xml:space="preserve"> Lewis A. Kornhauser</w:t>
            </w:r>
            <w:r w:rsidR="009913DA">
              <w:rPr>
                <w:sz w:val="23"/>
                <w:szCs w:val="23"/>
              </w:rPr>
              <w:t xml:space="preserve">; Research Assistant, </w:t>
            </w:r>
            <w:r w:rsidRPr="00865449">
              <w:rPr>
                <w:sz w:val="23"/>
                <w:szCs w:val="23"/>
              </w:rPr>
              <w:t>Prof</w:t>
            </w:r>
            <w:r>
              <w:rPr>
                <w:sz w:val="23"/>
                <w:szCs w:val="23"/>
              </w:rPr>
              <w:t>.</w:t>
            </w:r>
            <w:r w:rsidRPr="00865449">
              <w:rPr>
                <w:sz w:val="23"/>
                <w:szCs w:val="23"/>
              </w:rPr>
              <w:t xml:space="preserve"> Arthur R. Miller</w:t>
            </w:r>
            <w:r>
              <w:rPr>
                <w:sz w:val="23"/>
                <w:szCs w:val="23"/>
              </w:rPr>
              <w:t>;</w:t>
            </w:r>
            <w:r w:rsidRPr="00865449">
              <w:rPr>
                <w:sz w:val="23"/>
                <w:szCs w:val="23"/>
              </w:rPr>
              <w:t xml:space="preserve"> </w:t>
            </w:r>
            <w:r w:rsidR="009913DA">
              <w:rPr>
                <w:sz w:val="23"/>
                <w:szCs w:val="23"/>
              </w:rPr>
              <w:t xml:space="preserve">Research Assistant, </w:t>
            </w:r>
            <w:r w:rsidRPr="00865449">
              <w:rPr>
                <w:sz w:val="23"/>
                <w:szCs w:val="23"/>
              </w:rPr>
              <w:t>Prof</w:t>
            </w:r>
            <w:r>
              <w:rPr>
                <w:sz w:val="23"/>
                <w:szCs w:val="23"/>
              </w:rPr>
              <w:t>.</w:t>
            </w:r>
            <w:r w:rsidRPr="00865449">
              <w:rPr>
                <w:sz w:val="23"/>
                <w:szCs w:val="23"/>
              </w:rPr>
              <w:t xml:space="preserve"> Howard Shelanski</w:t>
            </w:r>
            <w:r w:rsidR="009913DA">
              <w:rPr>
                <w:sz w:val="23"/>
                <w:szCs w:val="23"/>
              </w:rPr>
              <w:t xml:space="preserve">; </w:t>
            </w:r>
            <w:r w:rsidRPr="00865449">
              <w:rPr>
                <w:sz w:val="23"/>
                <w:szCs w:val="23"/>
              </w:rPr>
              <w:t>Teaching Assis</w:t>
            </w:r>
            <w:r>
              <w:rPr>
                <w:sz w:val="23"/>
                <w:szCs w:val="23"/>
              </w:rPr>
              <w:t>tan</w:t>
            </w:r>
            <w:r w:rsidR="00872E31">
              <w:rPr>
                <w:sz w:val="23"/>
                <w:szCs w:val="23"/>
              </w:rPr>
              <w:t xml:space="preserve">t, </w:t>
            </w:r>
            <w:r>
              <w:rPr>
                <w:sz w:val="23"/>
                <w:szCs w:val="23"/>
              </w:rPr>
              <w:t>Prof. Florencia Marotta-Wurgler (contracts)</w:t>
            </w:r>
            <w:r w:rsidR="00872E31">
              <w:rPr>
                <w:sz w:val="23"/>
                <w:szCs w:val="23"/>
              </w:rPr>
              <w:t>.</w:t>
            </w:r>
          </w:p>
          <w:p w14:paraId="12C9CFAD" w14:textId="77777777" w:rsidR="00652662" w:rsidRPr="00865449" w:rsidRDefault="00652662" w:rsidP="005914B8">
            <w:pPr>
              <w:pStyle w:val="small"/>
              <w:ind w:left="150"/>
              <w:rPr>
                <w:sz w:val="23"/>
                <w:szCs w:val="23"/>
              </w:rPr>
            </w:pPr>
          </w:p>
          <w:p w14:paraId="6330D040" w14:textId="44B0288F" w:rsidR="00652662" w:rsidRPr="00865449" w:rsidRDefault="00652662" w:rsidP="005914B8">
            <w:pPr>
              <w:pStyle w:val="small"/>
              <w:ind w:left="150"/>
              <w:rPr>
                <w:sz w:val="23"/>
                <w:szCs w:val="23"/>
              </w:rPr>
            </w:pPr>
            <w:r w:rsidRPr="00865449">
              <w:rPr>
                <w:sz w:val="23"/>
                <w:szCs w:val="23"/>
              </w:rPr>
              <w:t>New York State Bar Association, First Prize, Barry Gold Memorial Health Law Writing Competition, 2008</w:t>
            </w:r>
            <w:r w:rsidR="002439CA">
              <w:rPr>
                <w:sz w:val="23"/>
                <w:szCs w:val="23"/>
              </w:rPr>
              <w:t>.</w:t>
            </w:r>
          </w:p>
          <w:p w14:paraId="6D749293" w14:textId="77777777" w:rsidR="00652662" w:rsidRDefault="00652662" w:rsidP="005914B8">
            <w:pPr>
              <w:ind w:left="150"/>
              <w:rPr>
                <w:sz w:val="23"/>
                <w:szCs w:val="23"/>
              </w:rPr>
            </w:pPr>
          </w:p>
          <w:p w14:paraId="278C3ED3" w14:textId="259ACA4E" w:rsidR="00A41CF8" w:rsidRPr="00865449" w:rsidRDefault="00A41CF8" w:rsidP="00A41CF8">
            <w:pPr>
              <w:pStyle w:val="Heading4"/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Courses</w:t>
            </w:r>
          </w:p>
          <w:p w14:paraId="4A52DA73" w14:textId="77777777" w:rsidR="00A41CF8" w:rsidRDefault="00A41CF8" w:rsidP="00A41CF8">
            <w:pPr>
              <w:rPr>
                <w:sz w:val="23"/>
                <w:szCs w:val="23"/>
              </w:rPr>
            </w:pPr>
          </w:p>
          <w:p w14:paraId="4F76965A" w14:textId="0950647E" w:rsidR="002208FD" w:rsidRDefault="00A41CF8" w:rsidP="00A41CF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Emory Law, </w:t>
            </w:r>
            <w:r w:rsidR="002208FD">
              <w:rPr>
                <w:sz w:val="23"/>
                <w:szCs w:val="23"/>
              </w:rPr>
              <w:t>Legislation &amp; Regulation (Fall 2020</w:t>
            </w:r>
            <w:r w:rsidR="00F56DCA">
              <w:rPr>
                <w:sz w:val="23"/>
                <w:szCs w:val="23"/>
              </w:rPr>
              <w:t>, Fall 2021</w:t>
            </w:r>
            <w:r w:rsidR="002208FD">
              <w:rPr>
                <w:sz w:val="23"/>
                <w:szCs w:val="23"/>
              </w:rPr>
              <w:t>)</w:t>
            </w:r>
          </w:p>
          <w:p w14:paraId="350B2ECD" w14:textId="763B701C" w:rsidR="002208FD" w:rsidRDefault="002208FD" w:rsidP="00A41CF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Dickinson Law, Administrative Law (Spring 2020, Spring 2019, Spring 2018)</w:t>
            </w:r>
          </w:p>
          <w:p w14:paraId="653167B8" w14:textId="5B765F9A" w:rsidR="002208FD" w:rsidRDefault="002208FD" w:rsidP="00A41CF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Dickinson Law, Legal Argument and Factual Persuasion (Fall 2019, two sections)</w:t>
            </w:r>
          </w:p>
          <w:p w14:paraId="27B483AE" w14:textId="0F80B964" w:rsidR="002208FD" w:rsidRDefault="002208FD" w:rsidP="00A41CF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Dickinson Law, Health Care Law &amp; Policy (Fall 2019, Fall 2018, Fall 2017)</w:t>
            </w:r>
          </w:p>
          <w:p w14:paraId="679357A6" w14:textId="1ED450FA" w:rsidR="00A41CF8" w:rsidRDefault="002208FD" w:rsidP="00A41CF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Dickinson Law, Health Care Innovation &amp; Entrepreneurship (Fall 2018)</w:t>
            </w:r>
          </w:p>
          <w:p w14:paraId="523336EC" w14:textId="67536EC6" w:rsidR="002208FD" w:rsidRDefault="002208FD" w:rsidP="00A41CF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Dickinson Law, Health Care: Business Organizations &amp; Finance (Spring 2018</w:t>
            </w:r>
            <w:r w:rsidR="00CF5204">
              <w:rPr>
                <w:sz w:val="23"/>
                <w:szCs w:val="23"/>
              </w:rPr>
              <w:t>, Spring 2019</w:t>
            </w:r>
            <w:r>
              <w:rPr>
                <w:sz w:val="23"/>
                <w:szCs w:val="23"/>
              </w:rPr>
              <w:t>)</w:t>
            </w:r>
          </w:p>
          <w:p w14:paraId="4A40E6C7" w14:textId="77777777" w:rsidR="00870454" w:rsidRDefault="00870454" w:rsidP="00474EBC">
            <w:pPr>
              <w:ind w:left="150"/>
              <w:rPr>
                <w:sz w:val="23"/>
                <w:szCs w:val="23"/>
              </w:rPr>
            </w:pPr>
          </w:p>
          <w:p w14:paraId="264D03BE" w14:textId="29ED817F" w:rsidR="007641FB" w:rsidRDefault="007641FB" w:rsidP="005914B8">
            <w:pPr>
              <w:pStyle w:val="Heading4"/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Service</w:t>
            </w:r>
          </w:p>
          <w:p w14:paraId="178DA547" w14:textId="77777777" w:rsidR="00870454" w:rsidRPr="00870454" w:rsidRDefault="00870454" w:rsidP="00870454"/>
          <w:p w14:paraId="6A5E1C67" w14:textId="2F19ACB5" w:rsidR="00F56DCA" w:rsidRPr="00F56DCA" w:rsidRDefault="00F56DCA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National Academies of Science, Engineering, and Medicine, Planning Committee, </w:t>
            </w:r>
            <w:r>
              <w:rPr>
                <w:i/>
                <w:iCs/>
                <w:sz w:val="23"/>
                <w:szCs w:val="23"/>
              </w:rPr>
              <w:t xml:space="preserve">Methadone Treatment for Opioid Use Disorder: Examining Federal Regulations and Laws </w:t>
            </w:r>
            <w:r>
              <w:rPr>
                <w:sz w:val="23"/>
                <w:szCs w:val="23"/>
              </w:rPr>
              <w:t>(Fall 2021)</w:t>
            </w:r>
          </w:p>
          <w:p w14:paraId="56DF7F51" w14:textId="6C2BE0DB" w:rsidR="009E0997" w:rsidRDefault="009E0997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Emory Law, Faculty Advisory Committee (Member Fall 2021 – Spring 2022)</w:t>
            </w:r>
          </w:p>
          <w:p w14:paraId="2F0196EF" w14:textId="0EC31929" w:rsidR="009E0997" w:rsidRDefault="009E0997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Emory Law, Appointments Committee (</w:t>
            </w:r>
            <w:r w:rsidR="00F205F4">
              <w:rPr>
                <w:sz w:val="23"/>
                <w:szCs w:val="23"/>
              </w:rPr>
              <w:t>Chair of Tax Subcommittee</w:t>
            </w:r>
            <w:r>
              <w:rPr>
                <w:sz w:val="23"/>
                <w:szCs w:val="23"/>
              </w:rPr>
              <w:t xml:space="preserve"> Fall 2021 – Spring 2022)</w:t>
            </w:r>
          </w:p>
          <w:p w14:paraId="5AB9E359" w14:textId="05915912" w:rsidR="00A41CF8" w:rsidRDefault="00A41CF8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Emory Law, Curriculum Committee (Member Fall 2020, Co-Chair Spring 2021)</w:t>
            </w:r>
          </w:p>
          <w:p w14:paraId="2E080B4B" w14:textId="4A42490B" w:rsidR="00A41CF8" w:rsidRDefault="002A6FDB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Emory Law, </w:t>
            </w:r>
            <w:r w:rsidR="00A41CF8">
              <w:rPr>
                <w:sz w:val="23"/>
                <w:szCs w:val="23"/>
              </w:rPr>
              <w:t>Comment Advisor</w:t>
            </w:r>
            <w:r>
              <w:rPr>
                <w:sz w:val="23"/>
                <w:szCs w:val="23"/>
              </w:rPr>
              <w:t xml:space="preserve"> </w:t>
            </w:r>
            <w:r w:rsidR="000D608A">
              <w:rPr>
                <w:sz w:val="23"/>
                <w:szCs w:val="23"/>
              </w:rPr>
              <w:t>(</w:t>
            </w:r>
            <w:r w:rsidR="00A41CF8">
              <w:rPr>
                <w:sz w:val="23"/>
                <w:szCs w:val="23"/>
              </w:rPr>
              <w:t>Fall 2020 – Spring 202</w:t>
            </w:r>
            <w:r w:rsidR="009E0997">
              <w:rPr>
                <w:sz w:val="23"/>
                <w:szCs w:val="23"/>
              </w:rPr>
              <w:t>2</w:t>
            </w:r>
            <w:r w:rsidR="00A41CF8">
              <w:rPr>
                <w:sz w:val="23"/>
                <w:szCs w:val="23"/>
              </w:rPr>
              <w:t>)</w:t>
            </w:r>
          </w:p>
          <w:p w14:paraId="2DE4FDFB" w14:textId="46DCA470" w:rsidR="000E6690" w:rsidRDefault="000E6690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Tenure Reviews: Seton Hall Law (Fall 2021)</w:t>
            </w:r>
          </w:p>
          <w:p w14:paraId="1D9AEB40" w14:textId="53A648BD" w:rsidR="000E6690" w:rsidRDefault="000E6690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Peer Reviews: </w:t>
            </w:r>
            <w:r w:rsidR="00F205F4">
              <w:rPr>
                <w:sz w:val="23"/>
                <w:szCs w:val="23"/>
              </w:rPr>
              <w:t xml:space="preserve">Columbia Law Review (August 2020), </w:t>
            </w:r>
            <w:r>
              <w:rPr>
                <w:sz w:val="23"/>
                <w:szCs w:val="23"/>
              </w:rPr>
              <w:t>Journal of Law &amp; Biosciences (May 2021, August 2020)</w:t>
            </w:r>
          </w:p>
          <w:p w14:paraId="14F05474" w14:textId="64628B64" w:rsidR="00F56DCA" w:rsidRDefault="00F56DCA" w:rsidP="00F56DCA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Founding Committee, ABA Program for Prospective Administrative Law Scholars, Summer 2020 – present</w:t>
            </w:r>
          </w:p>
          <w:p w14:paraId="0DE4B7E9" w14:textId="7EBF88CE" w:rsidR="009E0997" w:rsidRDefault="009E0997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Co-Convenor, Federal Funding Issues Workshop, Fall 2020 – Spring 2021 (with Prof. Gillian Metzger)</w:t>
            </w:r>
          </w:p>
          <w:p w14:paraId="29032362" w14:textId="03939B51" w:rsidR="0038205E" w:rsidRDefault="0038205E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Organizing Committee, </w:t>
            </w:r>
            <w:r w:rsidR="002464E3">
              <w:rPr>
                <w:sz w:val="23"/>
                <w:szCs w:val="23"/>
              </w:rPr>
              <w:t>What Could Congress Do About the Pandemic?, Emory-GSU Workshop, Friday, Dec. 4, 2020</w:t>
            </w:r>
          </w:p>
          <w:p w14:paraId="50BA278D" w14:textId="4EAE6DD7" w:rsidR="00FB314A" w:rsidRDefault="00FB314A" w:rsidP="00FB314A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Member, Board of Directors, THRIVE for Life Foundation, 2019 – present</w:t>
            </w:r>
          </w:p>
          <w:p w14:paraId="0B0D6A92" w14:textId="14B8A2A1" w:rsidR="0038205E" w:rsidRDefault="0038205E" w:rsidP="0038205E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Member, Advisory Board, Penn State Consortium to Combat Substance Abuse, 2019 – </w:t>
            </w:r>
            <w:r w:rsidR="002208FD">
              <w:rPr>
                <w:sz w:val="23"/>
                <w:szCs w:val="23"/>
              </w:rPr>
              <w:t>2020</w:t>
            </w:r>
          </w:p>
          <w:p w14:paraId="3AF849A5" w14:textId="59E1D86C" w:rsidR="008C04CE" w:rsidRDefault="008C04CE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Planning Committee, ASLME Next Steps in Health Reform Conference, 2019</w:t>
            </w:r>
          </w:p>
          <w:p w14:paraId="48389381" w14:textId="47C5778D" w:rsidR="008C04CE" w:rsidRDefault="008C04CE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Planning Committee, PA-Med/PA Bar Physicians Legal Issues Conference, 2019</w:t>
            </w:r>
          </w:p>
          <w:p w14:paraId="46AF25FC" w14:textId="0A43C5F2" w:rsidR="00104C0C" w:rsidRDefault="00104C0C" w:rsidP="00795BAB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Founder and Member, Addiction Legal Resources Team, Penn State Dickinson Law, 2018 – </w:t>
            </w:r>
            <w:r w:rsidR="0038205E">
              <w:rPr>
                <w:sz w:val="23"/>
                <w:szCs w:val="23"/>
              </w:rPr>
              <w:t>2020</w:t>
            </w:r>
          </w:p>
          <w:p w14:paraId="3A663CAB" w14:textId="650D8504" w:rsidR="00F44F6B" w:rsidRDefault="00104C0C" w:rsidP="00F44F6B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Member, Internal Advisory Board, </w:t>
            </w:r>
            <w:r w:rsidR="00DB529B">
              <w:rPr>
                <w:sz w:val="23"/>
                <w:szCs w:val="23"/>
              </w:rPr>
              <w:t xml:space="preserve">Penn State </w:t>
            </w:r>
            <w:r>
              <w:rPr>
                <w:sz w:val="23"/>
                <w:szCs w:val="23"/>
              </w:rPr>
              <w:t xml:space="preserve">Center for Medical Innovation, 2018 – </w:t>
            </w:r>
            <w:r w:rsidR="0038205E">
              <w:rPr>
                <w:sz w:val="23"/>
                <w:szCs w:val="23"/>
              </w:rPr>
              <w:t>2020</w:t>
            </w:r>
          </w:p>
          <w:p w14:paraId="6FE45991" w14:textId="52B4DBD2" w:rsidR="007641FB" w:rsidRDefault="008E250D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Member, Opioid Prescribing Task Force, Partnership for Better Health PA</w:t>
            </w:r>
            <w:r w:rsidR="009945E1">
              <w:rPr>
                <w:sz w:val="23"/>
                <w:szCs w:val="23"/>
              </w:rPr>
              <w:t>, 20</w:t>
            </w:r>
            <w:r w:rsidR="0059308E">
              <w:rPr>
                <w:sz w:val="23"/>
                <w:szCs w:val="23"/>
              </w:rPr>
              <w:t xml:space="preserve">17 – </w:t>
            </w:r>
            <w:r w:rsidR="0038205E">
              <w:rPr>
                <w:sz w:val="23"/>
                <w:szCs w:val="23"/>
              </w:rPr>
              <w:t>2020</w:t>
            </w:r>
          </w:p>
          <w:p w14:paraId="4E932447" w14:textId="7F61DA4E" w:rsidR="005914B8" w:rsidRDefault="005914B8" w:rsidP="005914B8">
            <w:pPr>
              <w:ind w:lef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Member, Community Policy and Engagement Committee, Partnership for Better Health PA</w:t>
            </w:r>
            <w:r w:rsidR="0059308E">
              <w:rPr>
                <w:sz w:val="23"/>
                <w:szCs w:val="23"/>
              </w:rPr>
              <w:t xml:space="preserve">, 2017 – </w:t>
            </w:r>
            <w:r w:rsidR="0038205E">
              <w:rPr>
                <w:sz w:val="23"/>
                <w:szCs w:val="23"/>
              </w:rPr>
              <w:t>2020</w:t>
            </w:r>
          </w:p>
          <w:p w14:paraId="40074CFD" w14:textId="77777777" w:rsidR="00160411" w:rsidRPr="00865449" w:rsidRDefault="00160411" w:rsidP="00652662">
            <w:pPr>
              <w:rPr>
                <w:sz w:val="23"/>
                <w:szCs w:val="23"/>
              </w:rPr>
            </w:pPr>
          </w:p>
          <w:tbl>
            <w:tblPr>
              <w:tblW w:w="9504" w:type="dxa"/>
              <w:tblLook w:val="0000" w:firstRow="0" w:lastRow="0" w:firstColumn="0" w:lastColumn="0" w:noHBand="0" w:noVBand="0"/>
            </w:tblPr>
            <w:tblGrid>
              <w:gridCol w:w="9504"/>
            </w:tblGrid>
            <w:tr w:rsidR="00652662" w:rsidRPr="00865449" w14:paraId="0C54BC56" w14:textId="77777777" w:rsidTr="00795BAB">
              <w:tc>
                <w:tcPr>
                  <w:tcW w:w="9504" w:type="dxa"/>
                </w:tcPr>
                <w:p w14:paraId="63D4CA86" w14:textId="02712DCD" w:rsidR="00652662" w:rsidRPr="00865449" w:rsidRDefault="00652662" w:rsidP="00863944">
                  <w:pPr>
                    <w:pStyle w:val="Heading4"/>
                    <w:ind w:firstLine="45"/>
                    <w:rPr>
                      <w:sz w:val="23"/>
                      <w:szCs w:val="23"/>
                    </w:rPr>
                  </w:pPr>
                  <w:r w:rsidRPr="00865449">
                    <w:rPr>
                      <w:sz w:val="23"/>
                      <w:szCs w:val="23"/>
                    </w:rPr>
                    <w:t xml:space="preserve">Professional </w:t>
                  </w:r>
                  <w:r w:rsidR="00BE1902">
                    <w:rPr>
                      <w:sz w:val="23"/>
                      <w:szCs w:val="23"/>
                    </w:rPr>
                    <w:t>Affiliations</w:t>
                  </w:r>
                  <w:r w:rsidRPr="00865449">
                    <w:rPr>
                      <w:sz w:val="23"/>
                      <w:szCs w:val="23"/>
                    </w:rPr>
                    <w:t xml:space="preserve"> and Certifications</w:t>
                  </w:r>
                </w:p>
                <w:p w14:paraId="756A5BE8" w14:textId="77777777" w:rsidR="00652662" w:rsidRPr="00865449" w:rsidRDefault="00652662" w:rsidP="00863944">
                  <w:pPr>
                    <w:ind w:firstLine="45"/>
                    <w:rPr>
                      <w:sz w:val="23"/>
                      <w:szCs w:val="23"/>
                    </w:rPr>
                  </w:pPr>
                </w:p>
              </w:tc>
            </w:tr>
            <w:tr w:rsidR="00652662" w:rsidRPr="00865449" w14:paraId="3F1D14C3" w14:textId="77777777" w:rsidTr="00795BAB">
              <w:tc>
                <w:tcPr>
                  <w:tcW w:w="9504" w:type="dxa"/>
                </w:tcPr>
                <w:p w14:paraId="29C9D5D5" w14:textId="3510D961" w:rsidR="00652662" w:rsidRPr="00865449" w:rsidRDefault="00652662" w:rsidP="00863944">
                  <w:pPr>
                    <w:pStyle w:val="small"/>
                    <w:ind w:firstLine="45"/>
                    <w:rPr>
                      <w:sz w:val="23"/>
                      <w:szCs w:val="23"/>
                    </w:rPr>
                  </w:pPr>
                  <w:r w:rsidRPr="00865449">
                    <w:rPr>
                      <w:b/>
                      <w:sz w:val="23"/>
                      <w:szCs w:val="23"/>
                    </w:rPr>
                    <w:t xml:space="preserve">Maryland State Bar </w:t>
                  </w:r>
                  <w:r w:rsidRPr="00865449">
                    <w:rPr>
                      <w:sz w:val="23"/>
                      <w:szCs w:val="23"/>
                    </w:rPr>
                    <w:t>(active since 2009)</w:t>
                  </w:r>
                  <w:r w:rsidR="002439CA">
                    <w:rPr>
                      <w:sz w:val="23"/>
                      <w:szCs w:val="23"/>
                    </w:rPr>
                    <w:t>.</w:t>
                  </w:r>
                </w:p>
              </w:tc>
            </w:tr>
            <w:tr w:rsidR="00652662" w:rsidRPr="00865449" w14:paraId="26A08652" w14:textId="77777777" w:rsidTr="00795BAB">
              <w:tc>
                <w:tcPr>
                  <w:tcW w:w="9504" w:type="dxa"/>
                </w:tcPr>
                <w:p w14:paraId="59B24226" w14:textId="77777777" w:rsidR="00652662" w:rsidRPr="00865449" w:rsidRDefault="00652662" w:rsidP="00863944">
                  <w:pPr>
                    <w:pStyle w:val="small"/>
                    <w:ind w:firstLine="45"/>
                    <w:rPr>
                      <w:sz w:val="23"/>
                      <w:szCs w:val="23"/>
                    </w:rPr>
                  </w:pPr>
                </w:p>
              </w:tc>
            </w:tr>
            <w:tr w:rsidR="00652662" w:rsidRPr="00865449" w14:paraId="7C1D0570" w14:textId="77777777" w:rsidTr="00795BAB">
              <w:tc>
                <w:tcPr>
                  <w:tcW w:w="9504" w:type="dxa"/>
                </w:tcPr>
                <w:p w14:paraId="774DBB72" w14:textId="5553E7D8" w:rsidR="00652662" w:rsidRPr="00865449" w:rsidRDefault="00652662" w:rsidP="00863944">
                  <w:pPr>
                    <w:pStyle w:val="small"/>
                    <w:ind w:firstLine="45"/>
                    <w:rPr>
                      <w:b/>
                      <w:sz w:val="23"/>
                      <w:szCs w:val="23"/>
                    </w:rPr>
                  </w:pPr>
                  <w:r w:rsidRPr="00865449">
                    <w:rPr>
                      <w:b/>
                      <w:sz w:val="23"/>
                      <w:szCs w:val="23"/>
                    </w:rPr>
                    <w:t>U.S. Department of Justice</w:t>
                  </w:r>
                  <w:r w:rsidRPr="00865449">
                    <w:rPr>
                      <w:sz w:val="23"/>
                      <w:szCs w:val="23"/>
                    </w:rPr>
                    <w:t>, secret level security clearance (granted 2009)</w:t>
                  </w:r>
                  <w:r w:rsidR="002439CA">
                    <w:rPr>
                      <w:sz w:val="23"/>
                      <w:szCs w:val="23"/>
                    </w:rPr>
                    <w:t>.</w:t>
                  </w:r>
                </w:p>
              </w:tc>
            </w:tr>
          </w:tbl>
          <w:p w14:paraId="242B7577" w14:textId="00E11049" w:rsidR="00652662" w:rsidRPr="00865449" w:rsidRDefault="00652662" w:rsidP="00736247">
            <w:pPr>
              <w:tabs>
                <w:tab w:val="left" w:pos="1080"/>
              </w:tabs>
              <w:jc w:val="both"/>
              <w:rPr>
                <w:sz w:val="23"/>
                <w:szCs w:val="23"/>
              </w:rPr>
            </w:pPr>
          </w:p>
        </w:tc>
      </w:tr>
      <w:tr w:rsidR="00A41CF8" w:rsidRPr="00865449" w14:paraId="7FFCC14F" w14:textId="77777777" w:rsidTr="79DEAEEB">
        <w:tc>
          <w:tcPr>
            <w:tcW w:w="10980" w:type="dxa"/>
          </w:tcPr>
          <w:p w14:paraId="0C6E5698" w14:textId="380C8C22" w:rsidR="00A41CF8" w:rsidRDefault="00A41CF8" w:rsidP="00736247">
            <w:pPr>
              <w:tabs>
                <w:tab w:val="left" w:pos="1080"/>
              </w:tabs>
              <w:jc w:val="both"/>
              <w:rPr>
                <w:sz w:val="23"/>
                <w:szCs w:val="23"/>
              </w:rPr>
            </w:pPr>
          </w:p>
        </w:tc>
      </w:tr>
    </w:tbl>
    <w:p w14:paraId="2BC6C46A" w14:textId="11955F40" w:rsidR="00652662" w:rsidRPr="00652662" w:rsidRDefault="00652662" w:rsidP="00652662">
      <w:pPr>
        <w:tabs>
          <w:tab w:val="left" w:pos="4770"/>
        </w:tabs>
        <w:rPr>
          <w:sz w:val="23"/>
          <w:szCs w:val="23"/>
        </w:rPr>
      </w:pPr>
    </w:p>
    <w:p w14:paraId="6B3FFF23" w14:textId="075B55F5" w:rsidR="00A047FE" w:rsidRPr="007B4A0B" w:rsidRDefault="00985A3A" w:rsidP="005C15D5">
      <w:pPr>
        <w:tabs>
          <w:tab w:val="left" w:pos="3984"/>
        </w:tabs>
        <w:rPr>
          <w:sz w:val="20"/>
        </w:rPr>
      </w:pPr>
      <w:r>
        <w:rPr>
          <w:sz w:val="20"/>
        </w:rPr>
        <w:lastRenderedPageBreak/>
        <w:br w:type="textWrapping" w:clear="all"/>
      </w:r>
    </w:p>
    <w:sectPr w:rsidR="00A047FE" w:rsidRPr="007B4A0B" w:rsidSect="00562CA2">
      <w:footerReference w:type="even" r:id="rId54"/>
      <w:footerReference w:type="default" r:id="rId55"/>
      <w:pgSz w:w="12240" w:h="15840"/>
      <w:pgMar w:top="720" w:right="720" w:bottom="936" w:left="720" w:header="720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3BB3" w14:textId="77777777" w:rsidR="00297FBD" w:rsidRDefault="00297FBD">
      <w:r>
        <w:separator/>
      </w:r>
    </w:p>
  </w:endnote>
  <w:endnote w:type="continuationSeparator" w:id="0">
    <w:p w14:paraId="35040DAC" w14:textId="77777777" w:rsidR="00297FBD" w:rsidRDefault="00297FBD">
      <w:r>
        <w:continuationSeparator/>
      </w:r>
    </w:p>
  </w:endnote>
  <w:endnote w:type="continuationNotice" w:id="1">
    <w:p w14:paraId="0543CFD8" w14:textId="77777777" w:rsidR="00297FBD" w:rsidRDefault="00297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1952" w14:textId="77777777" w:rsidR="00630296" w:rsidRDefault="00630296" w:rsidP="008218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D2DDE" w14:textId="77777777" w:rsidR="00630296" w:rsidRDefault="00630296" w:rsidP="00562C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019A" w14:textId="23FC80FA" w:rsidR="00630296" w:rsidRPr="007B0BEC" w:rsidRDefault="00630296" w:rsidP="00562CA2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7B0BEC">
      <w:rPr>
        <w:rStyle w:val="PageNumber"/>
        <w:sz w:val="22"/>
        <w:szCs w:val="22"/>
      </w:rPr>
      <w:fldChar w:fldCharType="begin"/>
    </w:r>
    <w:r w:rsidRPr="007B0BEC">
      <w:rPr>
        <w:rStyle w:val="PageNumber"/>
        <w:sz w:val="22"/>
        <w:szCs w:val="22"/>
      </w:rPr>
      <w:instrText xml:space="preserve">PAGE  </w:instrText>
    </w:r>
    <w:r w:rsidRPr="007B0BEC">
      <w:rPr>
        <w:rStyle w:val="PageNumber"/>
        <w:sz w:val="22"/>
        <w:szCs w:val="22"/>
      </w:rPr>
      <w:fldChar w:fldCharType="separate"/>
    </w:r>
    <w:r w:rsidR="00CB0BE7">
      <w:rPr>
        <w:rStyle w:val="PageNumber"/>
        <w:noProof/>
        <w:sz w:val="22"/>
        <w:szCs w:val="22"/>
      </w:rPr>
      <w:t>2</w:t>
    </w:r>
    <w:r w:rsidRPr="007B0BEC">
      <w:rPr>
        <w:rStyle w:val="PageNumber"/>
        <w:sz w:val="22"/>
        <w:szCs w:val="22"/>
      </w:rPr>
      <w:fldChar w:fldCharType="end"/>
    </w:r>
    <w:r w:rsidRPr="007B0BEC">
      <w:rPr>
        <w:rStyle w:val="PageNumber"/>
        <w:sz w:val="22"/>
        <w:szCs w:val="22"/>
      </w:rPr>
      <w:t xml:space="preserve"> of </w:t>
    </w:r>
    <w:r w:rsidR="00F205F4">
      <w:rPr>
        <w:rStyle w:val="PageNumber"/>
        <w:sz w:val="22"/>
        <w:szCs w:val="22"/>
      </w:rPr>
      <w:t>9</w:t>
    </w:r>
  </w:p>
  <w:p w14:paraId="59844457" w14:textId="3D0A958D" w:rsidR="00630296" w:rsidRPr="004771BF" w:rsidRDefault="00630296" w:rsidP="00A047FE">
    <w:pPr>
      <w:pStyle w:val="Footer"/>
      <w:tabs>
        <w:tab w:val="clear" w:pos="8640"/>
        <w:tab w:val="right" w:pos="9360"/>
      </w:tabs>
      <w:ind w:right="360"/>
      <w:rPr>
        <w:sz w:val="22"/>
        <w:szCs w:val="22"/>
      </w:rPr>
    </w:pPr>
    <w:r>
      <w:rPr>
        <w:sz w:val="22"/>
        <w:szCs w:val="22"/>
      </w:rPr>
      <w:t>Matthew B. Lawrence</w:t>
    </w:r>
    <w:r>
      <w:rPr>
        <w:sz w:val="22"/>
        <w:szCs w:val="22"/>
      </w:rPr>
      <w:tab/>
      <w:t xml:space="preserve">                                   Curriculum Vitae</w:t>
    </w:r>
    <w:r w:rsidRPr="004771BF">
      <w:rPr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D99B" w14:textId="77777777" w:rsidR="00297FBD" w:rsidRDefault="00297FBD">
      <w:r>
        <w:separator/>
      </w:r>
    </w:p>
  </w:footnote>
  <w:footnote w:type="continuationSeparator" w:id="0">
    <w:p w14:paraId="070D0A5D" w14:textId="77777777" w:rsidR="00297FBD" w:rsidRDefault="00297FBD">
      <w:r>
        <w:continuationSeparator/>
      </w:r>
    </w:p>
  </w:footnote>
  <w:footnote w:type="continuationNotice" w:id="1">
    <w:p w14:paraId="08586439" w14:textId="77777777" w:rsidR="00297FBD" w:rsidRDefault="00297F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46EA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BFD4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0EA0F03"/>
    <w:multiLevelType w:val="hybridMultilevel"/>
    <w:tmpl w:val="A90E2C5C"/>
    <w:lvl w:ilvl="0" w:tplc="920AEF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8C0"/>
    <w:multiLevelType w:val="hybridMultilevel"/>
    <w:tmpl w:val="BED0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1C21"/>
    <w:multiLevelType w:val="hybridMultilevel"/>
    <w:tmpl w:val="98A44864"/>
    <w:lvl w:ilvl="0" w:tplc="911A20B8">
      <w:start w:val="1"/>
      <w:numFmt w:val="decimal"/>
      <w:lvlText w:val="1)"/>
      <w:lvlJc w:val="left"/>
      <w:pPr>
        <w:ind w:left="720" w:hanging="360"/>
      </w:pPr>
    </w:lvl>
    <w:lvl w:ilvl="1" w:tplc="8E78FC48">
      <w:start w:val="1"/>
      <w:numFmt w:val="lowerLetter"/>
      <w:lvlText w:val="%2."/>
      <w:lvlJc w:val="left"/>
      <w:pPr>
        <w:ind w:left="1440" w:hanging="360"/>
      </w:pPr>
    </w:lvl>
    <w:lvl w:ilvl="2" w:tplc="06F41598">
      <w:start w:val="1"/>
      <w:numFmt w:val="lowerRoman"/>
      <w:lvlText w:val="%3."/>
      <w:lvlJc w:val="right"/>
      <w:pPr>
        <w:ind w:left="2160" w:hanging="180"/>
      </w:pPr>
    </w:lvl>
    <w:lvl w:ilvl="3" w:tplc="EA72A122">
      <w:start w:val="1"/>
      <w:numFmt w:val="decimal"/>
      <w:lvlText w:val="%4."/>
      <w:lvlJc w:val="left"/>
      <w:pPr>
        <w:ind w:left="2880" w:hanging="360"/>
      </w:pPr>
    </w:lvl>
    <w:lvl w:ilvl="4" w:tplc="2BFE27A0">
      <w:start w:val="1"/>
      <w:numFmt w:val="lowerLetter"/>
      <w:lvlText w:val="%5."/>
      <w:lvlJc w:val="left"/>
      <w:pPr>
        <w:ind w:left="3600" w:hanging="360"/>
      </w:pPr>
    </w:lvl>
    <w:lvl w:ilvl="5" w:tplc="6E4825BC">
      <w:start w:val="1"/>
      <w:numFmt w:val="lowerRoman"/>
      <w:lvlText w:val="%6."/>
      <w:lvlJc w:val="right"/>
      <w:pPr>
        <w:ind w:left="4320" w:hanging="180"/>
      </w:pPr>
    </w:lvl>
    <w:lvl w:ilvl="6" w:tplc="14020CB4">
      <w:start w:val="1"/>
      <w:numFmt w:val="decimal"/>
      <w:lvlText w:val="%7."/>
      <w:lvlJc w:val="left"/>
      <w:pPr>
        <w:ind w:left="5040" w:hanging="360"/>
      </w:pPr>
    </w:lvl>
    <w:lvl w:ilvl="7" w:tplc="C99AB1E4">
      <w:start w:val="1"/>
      <w:numFmt w:val="lowerLetter"/>
      <w:lvlText w:val="%8."/>
      <w:lvlJc w:val="left"/>
      <w:pPr>
        <w:ind w:left="5760" w:hanging="360"/>
      </w:pPr>
    </w:lvl>
    <w:lvl w:ilvl="8" w:tplc="0C0691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80BBD"/>
    <w:multiLevelType w:val="hybridMultilevel"/>
    <w:tmpl w:val="05F2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5AD1"/>
    <w:multiLevelType w:val="hybridMultilevel"/>
    <w:tmpl w:val="5E880A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750466780">
    <w:abstractNumId w:val="4"/>
  </w:num>
  <w:num w:numId="2" w16cid:durableId="617563136">
    <w:abstractNumId w:val="2"/>
  </w:num>
  <w:num w:numId="3" w16cid:durableId="2136096298">
    <w:abstractNumId w:val="5"/>
  </w:num>
  <w:num w:numId="4" w16cid:durableId="1508522264">
    <w:abstractNumId w:val="3"/>
  </w:num>
  <w:num w:numId="5" w16cid:durableId="1641812834">
    <w:abstractNumId w:val="6"/>
  </w:num>
  <w:num w:numId="6" w16cid:durableId="2099592218">
    <w:abstractNumId w:val="0"/>
  </w:num>
  <w:num w:numId="7" w16cid:durableId="173777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F3"/>
    <w:rsid w:val="0000241D"/>
    <w:rsid w:val="0000490D"/>
    <w:rsid w:val="0000544D"/>
    <w:rsid w:val="00006B7F"/>
    <w:rsid w:val="00006D02"/>
    <w:rsid w:val="0001189B"/>
    <w:rsid w:val="00011DBE"/>
    <w:rsid w:val="00014615"/>
    <w:rsid w:val="00015756"/>
    <w:rsid w:val="00015A85"/>
    <w:rsid w:val="00020778"/>
    <w:rsid w:val="0002343C"/>
    <w:rsid w:val="00023D42"/>
    <w:rsid w:val="00023D98"/>
    <w:rsid w:val="00025A5C"/>
    <w:rsid w:val="00025B64"/>
    <w:rsid w:val="00026164"/>
    <w:rsid w:val="0003614D"/>
    <w:rsid w:val="00041F2F"/>
    <w:rsid w:val="0004595B"/>
    <w:rsid w:val="00045C4C"/>
    <w:rsid w:val="00046130"/>
    <w:rsid w:val="00050923"/>
    <w:rsid w:val="00050C5F"/>
    <w:rsid w:val="00050E2B"/>
    <w:rsid w:val="0005381C"/>
    <w:rsid w:val="00057C1A"/>
    <w:rsid w:val="00061F7F"/>
    <w:rsid w:val="00063D93"/>
    <w:rsid w:val="0006722D"/>
    <w:rsid w:val="00067267"/>
    <w:rsid w:val="00067739"/>
    <w:rsid w:val="000714B9"/>
    <w:rsid w:val="00071534"/>
    <w:rsid w:val="000757D0"/>
    <w:rsid w:val="00077BAA"/>
    <w:rsid w:val="000800AF"/>
    <w:rsid w:val="00080521"/>
    <w:rsid w:val="00081710"/>
    <w:rsid w:val="00092644"/>
    <w:rsid w:val="00093161"/>
    <w:rsid w:val="00093E37"/>
    <w:rsid w:val="0009668B"/>
    <w:rsid w:val="000A04DB"/>
    <w:rsid w:val="000A0715"/>
    <w:rsid w:val="000A2A7B"/>
    <w:rsid w:val="000A3CA9"/>
    <w:rsid w:val="000A5CF2"/>
    <w:rsid w:val="000B10EB"/>
    <w:rsid w:val="000B2AC9"/>
    <w:rsid w:val="000B3577"/>
    <w:rsid w:val="000B45AB"/>
    <w:rsid w:val="000B5376"/>
    <w:rsid w:val="000C110E"/>
    <w:rsid w:val="000C3C15"/>
    <w:rsid w:val="000C437D"/>
    <w:rsid w:val="000D608A"/>
    <w:rsid w:val="000D6F9A"/>
    <w:rsid w:val="000D7015"/>
    <w:rsid w:val="000E24DE"/>
    <w:rsid w:val="000E275D"/>
    <w:rsid w:val="000E6690"/>
    <w:rsid w:val="000F4DE2"/>
    <w:rsid w:val="000F7B20"/>
    <w:rsid w:val="00100095"/>
    <w:rsid w:val="00100AAD"/>
    <w:rsid w:val="00101780"/>
    <w:rsid w:val="00101E99"/>
    <w:rsid w:val="0010273F"/>
    <w:rsid w:val="001028D5"/>
    <w:rsid w:val="00104C0C"/>
    <w:rsid w:val="00107C51"/>
    <w:rsid w:val="00110AE7"/>
    <w:rsid w:val="001115C4"/>
    <w:rsid w:val="001162AC"/>
    <w:rsid w:val="00120286"/>
    <w:rsid w:val="00123E39"/>
    <w:rsid w:val="001249D5"/>
    <w:rsid w:val="00124DB2"/>
    <w:rsid w:val="0012541E"/>
    <w:rsid w:val="00130274"/>
    <w:rsid w:val="00130311"/>
    <w:rsid w:val="00132ECD"/>
    <w:rsid w:val="001337CC"/>
    <w:rsid w:val="001362DD"/>
    <w:rsid w:val="001400AF"/>
    <w:rsid w:val="00140CBD"/>
    <w:rsid w:val="00141C9E"/>
    <w:rsid w:val="00142D26"/>
    <w:rsid w:val="00154237"/>
    <w:rsid w:val="001547B9"/>
    <w:rsid w:val="00156B81"/>
    <w:rsid w:val="00156F2F"/>
    <w:rsid w:val="0015766A"/>
    <w:rsid w:val="00160411"/>
    <w:rsid w:val="00160827"/>
    <w:rsid w:val="00161D22"/>
    <w:rsid w:val="00170AC4"/>
    <w:rsid w:val="00170B29"/>
    <w:rsid w:val="00172723"/>
    <w:rsid w:val="00172F21"/>
    <w:rsid w:val="001741C5"/>
    <w:rsid w:val="00175570"/>
    <w:rsid w:val="00177F1B"/>
    <w:rsid w:val="0018137D"/>
    <w:rsid w:val="0018147F"/>
    <w:rsid w:val="00182530"/>
    <w:rsid w:val="00186E44"/>
    <w:rsid w:val="00192425"/>
    <w:rsid w:val="001926B3"/>
    <w:rsid w:val="00192F18"/>
    <w:rsid w:val="00196D3E"/>
    <w:rsid w:val="00197040"/>
    <w:rsid w:val="001A3011"/>
    <w:rsid w:val="001B14E8"/>
    <w:rsid w:val="001B28AC"/>
    <w:rsid w:val="001B349F"/>
    <w:rsid w:val="001B4981"/>
    <w:rsid w:val="001B5A08"/>
    <w:rsid w:val="001C22DF"/>
    <w:rsid w:val="001C421B"/>
    <w:rsid w:val="001C44B8"/>
    <w:rsid w:val="001C4A70"/>
    <w:rsid w:val="001C6732"/>
    <w:rsid w:val="001D0C08"/>
    <w:rsid w:val="001D25BF"/>
    <w:rsid w:val="001D77AF"/>
    <w:rsid w:val="001E02FC"/>
    <w:rsid w:val="001E1C42"/>
    <w:rsid w:val="001E59E0"/>
    <w:rsid w:val="001F0C1C"/>
    <w:rsid w:val="001F20FC"/>
    <w:rsid w:val="001F3CC5"/>
    <w:rsid w:val="001F3CDD"/>
    <w:rsid w:val="001F5A37"/>
    <w:rsid w:val="001F6DD0"/>
    <w:rsid w:val="002000DF"/>
    <w:rsid w:val="0020423E"/>
    <w:rsid w:val="0020711A"/>
    <w:rsid w:val="00210E1B"/>
    <w:rsid w:val="0021730F"/>
    <w:rsid w:val="00217C6D"/>
    <w:rsid w:val="002208FD"/>
    <w:rsid w:val="00221D0A"/>
    <w:rsid w:val="0022728A"/>
    <w:rsid w:val="00227CD2"/>
    <w:rsid w:val="00234EBA"/>
    <w:rsid w:val="00235438"/>
    <w:rsid w:val="00241202"/>
    <w:rsid w:val="002439CA"/>
    <w:rsid w:val="002464E3"/>
    <w:rsid w:val="00246642"/>
    <w:rsid w:val="002472DB"/>
    <w:rsid w:val="002473E7"/>
    <w:rsid w:val="002475C8"/>
    <w:rsid w:val="002517AC"/>
    <w:rsid w:val="00251E84"/>
    <w:rsid w:val="00255E53"/>
    <w:rsid w:val="00260AF1"/>
    <w:rsid w:val="00261143"/>
    <w:rsid w:val="00265960"/>
    <w:rsid w:val="00265A93"/>
    <w:rsid w:val="002669FF"/>
    <w:rsid w:val="002671BB"/>
    <w:rsid w:val="00270250"/>
    <w:rsid w:val="00273912"/>
    <w:rsid w:val="0028142F"/>
    <w:rsid w:val="0028176C"/>
    <w:rsid w:val="00283C8C"/>
    <w:rsid w:val="00285806"/>
    <w:rsid w:val="00286EC2"/>
    <w:rsid w:val="00286F12"/>
    <w:rsid w:val="002902EE"/>
    <w:rsid w:val="00293678"/>
    <w:rsid w:val="00294A17"/>
    <w:rsid w:val="0029586C"/>
    <w:rsid w:val="00295B88"/>
    <w:rsid w:val="00296A0F"/>
    <w:rsid w:val="00296A75"/>
    <w:rsid w:val="00296BC6"/>
    <w:rsid w:val="00296CA8"/>
    <w:rsid w:val="00297FBD"/>
    <w:rsid w:val="002A30AD"/>
    <w:rsid w:val="002A34A5"/>
    <w:rsid w:val="002A385D"/>
    <w:rsid w:val="002A62A3"/>
    <w:rsid w:val="002A63D0"/>
    <w:rsid w:val="002A6421"/>
    <w:rsid w:val="002A65A2"/>
    <w:rsid w:val="002A6FDB"/>
    <w:rsid w:val="002A790C"/>
    <w:rsid w:val="002B37DD"/>
    <w:rsid w:val="002C1BDF"/>
    <w:rsid w:val="002D036D"/>
    <w:rsid w:val="002D6256"/>
    <w:rsid w:val="002D665E"/>
    <w:rsid w:val="002E01B3"/>
    <w:rsid w:val="002E15B0"/>
    <w:rsid w:val="002E1650"/>
    <w:rsid w:val="002E2344"/>
    <w:rsid w:val="002E5A0F"/>
    <w:rsid w:val="002E6558"/>
    <w:rsid w:val="002F0125"/>
    <w:rsid w:val="002F111F"/>
    <w:rsid w:val="002F2ACE"/>
    <w:rsid w:val="002F6694"/>
    <w:rsid w:val="002F66EF"/>
    <w:rsid w:val="002F7395"/>
    <w:rsid w:val="00301F03"/>
    <w:rsid w:val="00304646"/>
    <w:rsid w:val="003047AE"/>
    <w:rsid w:val="003048A0"/>
    <w:rsid w:val="00305561"/>
    <w:rsid w:val="00305A27"/>
    <w:rsid w:val="00305D89"/>
    <w:rsid w:val="00306C90"/>
    <w:rsid w:val="003111DD"/>
    <w:rsid w:val="00315769"/>
    <w:rsid w:val="00316D77"/>
    <w:rsid w:val="003220ED"/>
    <w:rsid w:val="00323B30"/>
    <w:rsid w:val="00327425"/>
    <w:rsid w:val="00330D96"/>
    <w:rsid w:val="0033185E"/>
    <w:rsid w:val="003352F3"/>
    <w:rsid w:val="0034005D"/>
    <w:rsid w:val="003433C1"/>
    <w:rsid w:val="00343833"/>
    <w:rsid w:val="00345A84"/>
    <w:rsid w:val="00346F35"/>
    <w:rsid w:val="00350AB4"/>
    <w:rsid w:val="003517B0"/>
    <w:rsid w:val="00353298"/>
    <w:rsid w:val="00364655"/>
    <w:rsid w:val="00366755"/>
    <w:rsid w:val="00370AFB"/>
    <w:rsid w:val="00370D08"/>
    <w:rsid w:val="003732C9"/>
    <w:rsid w:val="00373AEA"/>
    <w:rsid w:val="00381B3F"/>
    <w:rsid w:val="00381DC4"/>
    <w:rsid w:val="0038205E"/>
    <w:rsid w:val="0038321E"/>
    <w:rsid w:val="00384355"/>
    <w:rsid w:val="0038634F"/>
    <w:rsid w:val="00386E32"/>
    <w:rsid w:val="0038795B"/>
    <w:rsid w:val="00390EF4"/>
    <w:rsid w:val="00392026"/>
    <w:rsid w:val="00393340"/>
    <w:rsid w:val="003949B4"/>
    <w:rsid w:val="00395742"/>
    <w:rsid w:val="00397AA0"/>
    <w:rsid w:val="003A00D1"/>
    <w:rsid w:val="003A22D0"/>
    <w:rsid w:val="003A4388"/>
    <w:rsid w:val="003A4C06"/>
    <w:rsid w:val="003B1803"/>
    <w:rsid w:val="003B1D2E"/>
    <w:rsid w:val="003B2E32"/>
    <w:rsid w:val="003B32A9"/>
    <w:rsid w:val="003B6407"/>
    <w:rsid w:val="003C2EB4"/>
    <w:rsid w:val="003C746B"/>
    <w:rsid w:val="003C7AFD"/>
    <w:rsid w:val="003D010C"/>
    <w:rsid w:val="003D05E7"/>
    <w:rsid w:val="003D2772"/>
    <w:rsid w:val="003E05C3"/>
    <w:rsid w:val="003E4837"/>
    <w:rsid w:val="003E49F4"/>
    <w:rsid w:val="003E784B"/>
    <w:rsid w:val="003E7EF1"/>
    <w:rsid w:val="003E7FF2"/>
    <w:rsid w:val="003F2518"/>
    <w:rsid w:val="003F31CE"/>
    <w:rsid w:val="003F3346"/>
    <w:rsid w:val="003F6AE6"/>
    <w:rsid w:val="003F7888"/>
    <w:rsid w:val="00400166"/>
    <w:rsid w:val="00402003"/>
    <w:rsid w:val="0040311D"/>
    <w:rsid w:val="004079FA"/>
    <w:rsid w:val="00411723"/>
    <w:rsid w:val="0041194A"/>
    <w:rsid w:val="00412525"/>
    <w:rsid w:val="0041630A"/>
    <w:rsid w:val="00416408"/>
    <w:rsid w:val="00417BAD"/>
    <w:rsid w:val="004202ED"/>
    <w:rsid w:val="00422F11"/>
    <w:rsid w:val="00423BA0"/>
    <w:rsid w:val="00427962"/>
    <w:rsid w:val="004324D3"/>
    <w:rsid w:val="00432C29"/>
    <w:rsid w:val="00434479"/>
    <w:rsid w:val="004377BD"/>
    <w:rsid w:val="00437B19"/>
    <w:rsid w:val="004403B9"/>
    <w:rsid w:val="004419D1"/>
    <w:rsid w:val="004454F0"/>
    <w:rsid w:val="004479C1"/>
    <w:rsid w:val="004501E2"/>
    <w:rsid w:val="004508A6"/>
    <w:rsid w:val="00451DD0"/>
    <w:rsid w:val="00452F45"/>
    <w:rsid w:val="0045649C"/>
    <w:rsid w:val="00461562"/>
    <w:rsid w:val="00461D84"/>
    <w:rsid w:val="0046280F"/>
    <w:rsid w:val="00462994"/>
    <w:rsid w:val="004642AD"/>
    <w:rsid w:val="00466F23"/>
    <w:rsid w:val="00472058"/>
    <w:rsid w:val="00472118"/>
    <w:rsid w:val="0047462A"/>
    <w:rsid w:val="004748DC"/>
    <w:rsid w:val="00474EBC"/>
    <w:rsid w:val="00476148"/>
    <w:rsid w:val="004770EC"/>
    <w:rsid w:val="004771BF"/>
    <w:rsid w:val="00484384"/>
    <w:rsid w:val="00484F35"/>
    <w:rsid w:val="004907AC"/>
    <w:rsid w:val="00490D5E"/>
    <w:rsid w:val="00490F45"/>
    <w:rsid w:val="0049189A"/>
    <w:rsid w:val="00493A84"/>
    <w:rsid w:val="00494CBC"/>
    <w:rsid w:val="0049507F"/>
    <w:rsid w:val="00495513"/>
    <w:rsid w:val="004972C2"/>
    <w:rsid w:val="00497F1B"/>
    <w:rsid w:val="004A081D"/>
    <w:rsid w:val="004A2B3C"/>
    <w:rsid w:val="004A5548"/>
    <w:rsid w:val="004A5997"/>
    <w:rsid w:val="004A5FB3"/>
    <w:rsid w:val="004A7CDF"/>
    <w:rsid w:val="004B2666"/>
    <w:rsid w:val="004B34EF"/>
    <w:rsid w:val="004B3615"/>
    <w:rsid w:val="004B3790"/>
    <w:rsid w:val="004B4FE5"/>
    <w:rsid w:val="004C0630"/>
    <w:rsid w:val="004C136C"/>
    <w:rsid w:val="004C182A"/>
    <w:rsid w:val="004C2784"/>
    <w:rsid w:val="004C55DC"/>
    <w:rsid w:val="004C6D08"/>
    <w:rsid w:val="004C6D09"/>
    <w:rsid w:val="004D0626"/>
    <w:rsid w:val="004D3710"/>
    <w:rsid w:val="004D6B85"/>
    <w:rsid w:val="004D7094"/>
    <w:rsid w:val="004E0497"/>
    <w:rsid w:val="004E7004"/>
    <w:rsid w:val="004E7060"/>
    <w:rsid w:val="004E7313"/>
    <w:rsid w:val="004F35FD"/>
    <w:rsid w:val="004F71BA"/>
    <w:rsid w:val="004F72E8"/>
    <w:rsid w:val="00500F89"/>
    <w:rsid w:val="0050439A"/>
    <w:rsid w:val="00504480"/>
    <w:rsid w:val="00506A88"/>
    <w:rsid w:val="00507D9B"/>
    <w:rsid w:val="00510CA6"/>
    <w:rsid w:val="00512C6F"/>
    <w:rsid w:val="00513831"/>
    <w:rsid w:val="005140DB"/>
    <w:rsid w:val="00514DA3"/>
    <w:rsid w:val="00515581"/>
    <w:rsid w:val="00525639"/>
    <w:rsid w:val="0052707C"/>
    <w:rsid w:val="00527EBB"/>
    <w:rsid w:val="00536EC5"/>
    <w:rsid w:val="005375FC"/>
    <w:rsid w:val="005419BA"/>
    <w:rsid w:val="00542463"/>
    <w:rsid w:val="0054583E"/>
    <w:rsid w:val="00545BDB"/>
    <w:rsid w:val="00545EC5"/>
    <w:rsid w:val="00546D24"/>
    <w:rsid w:val="00547DF7"/>
    <w:rsid w:val="0055001B"/>
    <w:rsid w:val="00550182"/>
    <w:rsid w:val="0055430C"/>
    <w:rsid w:val="00556635"/>
    <w:rsid w:val="00557D58"/>
    <w:rsid w:val="005615F6"/>
    <w:rsid w:val="00562CA2"/>
    <w:rsid w:val="0056637A"/>
    <w:rsid w:val="00571D97"/>
    <w:rsid w:val="00572A6B"/>
    <w:rsid w:val="00576B74"/>
    <w:rsid w:val="00582074"/>
    <w:rsid w:val="005836A2"/>
    <w:rsid w:val="00586189"/>
    <w:rsid w:val="00586948"/>
    <w:rsid w:val="00587E4F"/>
    <w:rsid w:val="005914B8"/>
    <w:rsid w:val="00592D48"/>
    <w:rsid w:val="0059308E"/>
    <w:rsid w:val="00595C80"/>
    <w:rsid w:val="00595CC6"/>
    <w:rsid w:val="0059622B"/>
    <w:rsid w:val="00596926"/>
    <w:rsid w:val="005969F8"/>
    <w:rsid w:val="005A28C2"/>
    <w:rsid w:val="005A3C2A"/>
    <w:rsid w:val="005B0868"/>
    <w:rsid w:val="005B10CE"/>
    <w:rsid w:val="005B158B"/>
    <w:rsid w:val="005B5B19"/>
    <w:rsid w:val="005C0035"/>
    <w:rsid w:val="005C15D5"/>
    <w:rsid w:val="005C33B4"/>
    <w:rsid w:val="005D0F77"/>
    <w:rsid w:val="005D1118"/>
    <w:rsid w:val="005D24E5"/>
    <w:rsid w:val="005D4802"/>
    <w:rsid w:val="005D7792"/>
    <w:rsid w:val="005D79E1"/>
    <w:rsid w:val="005E034D"/>
    <w:rsid w:val="005E138D"/>
    <w:rsid w:val="005E294D"/>
    <w:rsid w:val="005E3844"/>
    <w:rsid w:val="005E527E"/>
    <w:rsid w:val="005E69ED"/>
    <w:rsid w:val="005E78C5"/>
    <w:rsid w:val="005F0A91"/>
    <w:rsid w:val="005F64E7"/>
    <w:rsid w:val="005F6BF9"/>
    <w:rsid w:val="005F7C4F"/>
    <w:rsid w:val="005F7F27"/>
    <w:rsid w:val="00600FCC"/>
    <w:rsid w:val="006011CD"/>
    <w:rsid w:val="00601F19"/>
    <w:rsid w:val="006020BD"/>
    <w:rsid w:val="006058E8"/>
    <w:rsid w:val="00606D96"/>
    <w:rsid w:val="00610F61"/>
    <w:rsid w:val="0061425E"/>
    <w:rsid w:val="00616944"/>
    <w:rsid w:val="00620C10"/>
    <w:rsid w:val="00623329"/>
    <w:rsid w:val="00626754"/>
    <w:rsid w:val="00627C03"/>
    <w:rsid w:val="00627C93"/>
    <w:rsid w:val="00630296"/>
    <w:rsid w:val="006304C7"/>
    <w:rsid w:val="00631BB5"/>
    <w:rsid w:val="006324A1"/>
    <w:rsid w:val="00634445"/>
    <w:rsid w:val="00635A9C"/>
    <w:rsid w:val="0063618C"/>
    <w:rsid w:val="00637EAA"/>
    <w:rsid w:val="00646955"/>
    <w:rsid w:val="00652287"/>
    <w:rsid w:val="00652662"/>
    <w:rsid w:val="00653910"/>
    <w:rsid w:val="00655755"/>
    <w:rsid w:val="0066181C"/>
    <w:rsid w:val="006634AA"/>
    <w:rsid w:val="00666A0F"/>
    <w:rsid w:val="00666E20"/>
    <w:rsid w:val="0067198A"/>
    <w:rsid w:val="00677819"/>
    <w:rsid w:val="00677ED0"/>
    <w:rsid w:val="006806AF"/>
    <w:rsid w:val="006832BD"/>
    <w:rsid w:val="00686DCB"/>
    <w:rsid w:val="006871EF"/>
    <w:rsid w:val="00687993"/>
    <w:rsid w:val="00690A8F"/>
    <w:rsid w:val="00693E99"/>
    <w:rsid w:val="0069434B"/>
    <w:rsid w:val="0069500D"/>
    <w:rsid w:val="00696459"/>
    <w:rsid w:val="006A09D3"/>
    <w:rsid w:val="006A34D8"/>
    <w:rsid w:val="006A5C2A"/>
    <w:rsid w:val="006A62B6"/>
    <w:rsid w:val="006B1787"/>
    <w:rsid w:val="006C3D1E"/>
    <w:rsid w:val="006C44B9"/>
    <w:rsid w:val="006C7B21"/>
    <w:rsid w:val="006D3EED"/>
    <w:rsid w:val="006D6C6D"/>
    <w:rsid w:val="006E08AF"/>
    <w:rsid w:val="006E0C8D"/>
    <w:rsid w:val="006E27A6"/>
    <w:rsid w:val="006E5138"/>
    <w:rsid w:val="006E5399"/>
    <w:rsid w:val="006E5987"/>
    <w:rsid w:val="006E7727"/>
    <w:rsid w:val="006F2652"/>
    <w:rsid w:val="006F2795"/>
    <w:rsid w:val="006F60E6"/>
    <w:rsid w:val="006F667E"/>
    <w:rsid w:val="007005ED"/>
    <w:rsid w:val="00700645"/>
    <w:rsid w:val="0070440F"/>
    <w:rsid w:val="0070475F"/>
    <w:rsid w:val="00707F03"/>
    <w:rsid w:val="0071291F"/>
    <w:rsid w:val="007143A7"/>
    <w:rsid w:val="007155C1"/>
    <w:rsid w:val="00720EF6"/>
    <w:rsid w:val="00726410"/>
    <w:rsid w:val="00727620"/>
    <w:rsid w:val="00727B74"/>
    <w:rsid w:val="00730057"/>
    <w:rsid w:val="00730D4E"/>
    <w:rsid w:val="00731B66"/>
    <w:rsid w:val="00732AC7"/>
    <w:rsid w:val="00733799"/>
    <w:rsid w:val="0073524A"/>
    <w:rsid w:val="00736247"/>
    <w:rsid w:val="00736906"/>
    <w:rsid w:val="00737BFB"/>
    <w:rsid w:val="007400FE"/>
    <w:rsid w:val="00744D54"/>
    <w:rsid w:val="00745779"/>
    <w:rsid w:val="0074672A"/>
    <w:rsid w:val="00747E84"/>
    <w:rsid w:val="007505DD"/>
    <w:rsid w:val="00755E0D"/>
    <w:rsid w:val="00757458"/>
    <w:rsid w:val="0076181B"/>
    <w:rsid w:val="00761AD8"/>
    <w:rsid w:val="007641FB"/>
    <w:rsid w:val="00764FB1"/>
    <w:rsid w:val="0076537B"/>
    <w:rsid w:val="007711F7"/>
    <w:rsid w:val="007744B4"/>
    <w:rsid w:val="0077511E"/>
    <w:rsid w:val="0077631C"/>
    <w:rsid w:val="00776925"/>
    <w:rsid w:val="0078239A"/>
    <w:rsid w:val="00782EDA"/>
    <w:rsid w:val="007833DF"/>
    <w:rsid w:val="00783BBF"/>
    <w:rsid w:val="007871C4"/>
    <w:rsid w:val="00791CD3"/>
    <w:rsid w:val="00793E91"/>
    <w:rsid w:val="00795BAB"/>
    <w:rsid w:val="00797187"/>
    <w:rsid w:val="007A0138"/>
    <w:rsid w:val="007A0C4A"/>
    <w:rsid w:val="007A1D7E"/>
    <w:rsid w:val="007A2D2C"/>
    <w:rsid w:val="007A6460"/>
    <w:rsid w:val="007A65FE"/>
    <w:rsid w:val="007A701F"/>
    <w:rsid w:val="007B0BEC"/>
    <w:rsid w:val="007B478F"/>
    <w:rsid w:val="007B4A0B"/>
    <w:rsid w:val="007B5823"/>
    <w:rsid w:val="007C0090"/>
    <w:rsid w:val="007C0167"/>
    <w:rsid w:val="007C1ADD"/>
    <w:rsid w:val="007C1B34"/>
    <w:rsid w:val="007C3F3A"/>
    <w:rsid w:val="007C7959"/>
    <w:rsid w:val="007D0888"/>
    <w:rsid w:val="007D13D0"/>
    <w:rsid w:val="007D30A1"/>
    <w:rsid w:val="007D3A66"/>
    <w:rsid w:val="007D53CE"/>
    <w:rsid w:val="007D5EE4"/>
    <w:rsid w:val="007D636A"/>
    <w:rsid w:val="007D67E7"/>
    <w:rsid w:val="007D764E"/>
    <w:rsid w:val="007D783C"/>
    <w:rsid w:val="007F11BF"/>
    <w:rsid w:val="007F5E90"/>
    <w:rsid w:val="007F6FC0"/>
    <w:rsid w:val="007F756E"/>
    <w:rsid w:val="00800B66"/>
    <w:rsid w:val="00802900"/>
    <w:rsid w:val="008037AE"/>
    <w:rsid w:val="00804F23"/>
    <w:rsid w:val="008053A8"/>
    <w:rsid w:val="00805E0D"/>
    <w:rsid w:val="00805FB2"/>
    <w:rsid w:val="00812509"/>
    <w:rsid w:val="008145EC"/>
    <w:rsid w:val="008162CB"/>
    <w:rsid w:val="008218BA"/>
    <w:rsid w:val="00827621"/>
    <w:rsid w:val="008306A0"/>
    <w:rsid w:val="008331EF"/>
    <w:rsid w:val="008353C4"/>
    <w:rsid w:val="008366B0"/>
    <w:rsid w:val="00836FBA"/>
    <w:rsid w:val="00840F1B"/>
    <w:rsid w:val="00842984"/>
    <w:rsid w:val="00844273"/>
    <w:rsid w:val="00845B83"/>
    <w:rsid w:val="0084672C"/>
    <w:rsid w:val="00853E78"/>
    <w:rsid w:val="0085594B"/>
    <w:rsid w:val="00857CDC"/>
    <w:rsid w:val="008605A9"/>
    <w:rsid w:val="00862531"/>
    <w:rsid w:val="00863944"/>
    <w:rsid w:val="00865449"/>
    <w:rsid w:val="00867BC2"/>
    <w:rsid w:val="00870454"/>
    <w:rsid w:val="00872E31"/>
    <w:rsid w:val="00873EBB"/>
    <w:rsid w:val="0087534D"/>
    <w:rsid w:val="00877484"/>
    <w:rsid w:val="008800E6"/>
    <w:rsid w:val="00882EEF"/>
    <w:rsid w:val="00883C87"/>
    <w:rsid w:val="00883F00"/>
    <w:rsid w:val="00884282"/>
    <w:rsid w:val="00884BAE"/>
    <w:rsid w:val="00885870"/>
    <w:rsid w:val="00887D07"/>
    <w:rsid w:val="008913CE"/>
    <w:rsid w:val="008932C6"/>
    <w:rsid w:val="00893AEA"/>
    <w:rsid w:val="0089572E"/>
    <w:rsid w:val="0089592C"/>
    <w:rsid w:val="00896AE5"/>
    <w:rsid w:val="00896C84"/>
    <w:rsid w:val="00896D49"/>
    <w:rsid w:val="008A0200"/>
    <w:rsid w:val="008A1F88"/>
    <w:rsid w:val="008A3B8E"/>
    <w:rsid w:val="008A55AF"/>
    <w:rsid w:val="008A57A4"/>
    <w:rsid w:val="008B7253"/>
    <w:rsid w:val="008C04CE"/>
    <w:rsid w:val="008C3A4F"/>
    <w:rsid w:val="008C69D0"/>
    <w:rsid w:val="008D0A4D"/>
    <w:rsid w:val="008D0F85"/>
    <w:rsid w:val="008D132E"/>
    <w:rsid w:val="008D23B5"/>
    <w:rsid w:val="008D3761"/>
    <w:rsid w:val="008D6CA5"/>
    <w:rsid w:val="008E1FFB"/>
    <w:rsid w:val="008E250D"/>
    <w:rsid w:val="008E4B16"/>
    <w:rsid w:val="008E50CD"/>
    <w:rsid w:val="008E6ED2"/>
    <w:rsid w:val="008F20A6"/>
    <w:rsid w:val="008F4539"/>
    <w:rsid w:val="008F46A0"/>
    <w:rsid w:val="008F630B"/>
    <w:rsid w:val="009011FC"/>
    <w:rsid w:val="009017FE"/>
    <w:rsid w:val="00901BB2"/>
    <w:rsid w:val="009030C9"/>
    <w:rsid w:val="009030E2"/>
    <w:rsid w:val="009041FE"/>
    <w:rsid w:val="009100CD"/>
    <w:rsid w:val="00911AE2"/>
    <w:rsid w:val="009126CC"/>
    <w:rsid w:val="0091647D"/>
    <w:rsid w:val="00922F29"/>
    <w:rsid w:val="0092631B"/>
    <w:rsid w:val="00926F4F"/>
    <w:rsid w:val="009305A9"/>
    <w:rsid w:val="0093259B"/>
    <w:rsid w:val="00932A9C"/>
    <w:rsid w:val="009334D9"/>
    <w:rsid w:val="009334DA"/>
    <w:rsid w:val="00934930"/>
    <w:rsid w:val="009353A3"/>
    <w:rsid w:val="00935A04"/>
    <w:rsid w:val="009362C0"/>
    <w:rsid w:val="00940531"/>
    <w:rsid w:val="00944243"/>
    <w:rsid w:val="0094508B"/>
    <w:rsid w:val="00946191"/>
    <w:rsid w:val="00946F47"/>
    <w:rsid w:val="0095020A"/>
    <w:rsid w:val="0095038D"/>
    <w:rsid w:val="009518A2"/>
    <w:rsid w:val="0095296B"/>
    <w:rsid w:val="00953287"/>
    <w:rsid w:val="00953516"/>
    <w:rsid w:val="00953F86"/>
    <w:rsid w:val="00954A9F"/>
    <w:rsid w:val="0096234D"/>
    <w:rsid w:val="00962823"/>
    <w:rsid w:val="00962ABE"/>
    <w:rsid w:val="00963B47"/>
    <w:rsid w:val="00965C8E"/>
    <w:rsid w:val="00965E44"/>
    <w:rsid w:val="00972ABF"/>
    <w:rsid w:val="00973C0D"/>
    <w:rsid w:val="009749BF"/>
    <w:rsid w:val="009760E8"/>
    <w:rsid w:val="00977D38"/>
    <w:rsid w:val="00977FAD"/>
    <w:rsid w:val="00980AE6"/>
    <w:rsid w:val="00980EAD"/>
    <w:rsid w:val="00980FF8"/>
    <w:rsid w:val="009823F4"/>
    <w:rsid w:val="009848CE"/>
    <w:rsid w:val="009853CE"/>
    <w:rsid w:val="00985A3A"/>
    <w:rsid w:val="009879FF"/>
    <w:rsid w:val="009913DA"/>
    <w:rsid w:val="00991B99"/>
    <w:rsid w:val="00992D5D"/>
    <w:rsid w:val="009933DB"/>
    <w:rsid w:val="009945CC"/>
    <w:rsid w:val="009945E1"/>
    <w:rsid w:val="009A0006"/>
    <w:rsid w:val="009A0CDE"/>
    <w:rsid w:val="009A1B51"/>
    <w:rsid w:val="009A1E90"/>
    <w:rsid w:val="009A3D11"/>
    <w:rsid w:val="009B15F8"/>
    <w:rsid w:val="009B414A"/>
    <w:rsid w:val="009B62D7"/>
    <w:rsid w:val="009B6BD9"/>
    <w:rsid w:val="009B7D11"/>
    <w:rsid w:val="009C34FC"/>
    <w:rsid w:val="009C3900"/>
    <w:rsid w:val="009C76B1"/>
    <w:rsid w:val="009C7F78"/>
    <w:rsid w:val="009D059A"/>
    <w:rsid w:val="009D28C7"/>
    <w:rsid w:val="009D3101"/>
    <w:rsid w:val="009D40B2"/>
    <w:rsid w:val="009D5282"/>
    <w:rsid w:val="009E0997"/>
    <w:rsid w:val="009E3918"/>
    <w:rsid w:val="009E3D67"/>
    <w:rsid w:val="009E475A"/>
    <w:rsid w:val="009F1513"/>
    <w:rsid w:val="009F20EA"/>
    <w:rsid w:val="009F24E8"/>
    <w:rsid w:val="009F3BE1"/>
    <w:rsid w:val="009F67C4"/>
    <w:rsid w:val="00A01D4F"/>
    <w:rsid w:val="00A047FE"/>
    <w:rsid w:val="00A04BB0"/>
    <w:rsid w:val="00A07F73"/>
    <w:rsid w:val="00A10A01"/>
    <w:rsid w:val="00A162B5"/>
    <w:rsid w:val="00A23FE5"/>
    <w:rsid w:val="00A3017C"/>
    <w:rsid w:val="00A36686"/>
    <w:rsid w:val="00A41CF8"/>
    <w:rsid w:val="00A42D30"/>
    <w:rsid w:val="00A44084"/>
    <w:rsid w:val="00A442B5"/>
    <w:rsid w:val="00A46FEC"/>
    <w:rsid w:val="00A52560"/>
    <w:rsid w:val="00A54624"/>
    <w:rsid w:val="00A55AB5"/>
    <w:rsid w:val="00A55DD3"/>
    <w:rsid w:val="00A57007"/>
    <w:rsid w:val="00A61211"/>
    <w:rsid w:val="00A61572"/>
    <w:rsid w:val="00A6413A"/>
    <w:rsid w:val="00A64AC2"/>
    <w:rsid w:val="00A6600C"/>
    <w:rsid w:val="00A67202"/>
    <w:rsid w:val="00A73743"/>
    <w:rsid w:val="00A73C49"/>
    <w:rsid w:val="00A74F87"/>
    <w:rsid w:val="00A8033B"/>
    <w:rsid w:val="00A80BA7"/>
    <w:rsid w:val="00A812B1"/>
    <w:rsid w:val="00A81D1A"/>
    <w:rsid w:val="00A82762"/>
    <w:rsid w:val="00A860E4"/>
    <w:rsid w:val="00A86104"/>
    <w:rsid w:val="00A863EC"/>
    <w:rsid w:val="00A864EE"/>
    <w:rsid w:val="00A917A2"/>
    <w:rsid w:val="00A93F76"/>
    <w:rsid w:val="00A96212"/>
    <w:rsid w:val="00AA1CE5"/>
    <w:rsid w:val="00AA3931"/>
    <w:rsid w:val="00AA3E78"/>
    <w:rsid w:val="00AA6D51"/>
    <w:rsid w:val="00AB564D"/>
    <w:rsid w:val="00AB7387"/>
    <w:rsid w:val="00AB7E32"/>
    <w:rsid w:val="00AC1D78"/>
    <w:rsid w:val="00AC437D"/>
    <w:rsid w:val="00AC4C67"/>
    <w:rsid w:val="00AD04F3"/>
    <w:rsid w:val="00AD37E2"/>
    <w:rsid w:val="00AD5046"/>
    <w:rsid w:val="00AD51AC"/>
    <w:rsid w:val="00AD6BF9"/>
    <w:rsid w:val="00AE37B7"/>
    <w:rsid w:val="00AE4D23"/>
    <w:rsid w:val="00AE597A"/>
    <w:rsid w:val="00AE6152"/>
    <w:rsid w:val="00AE6AEB"/>
    <w:rsid w:val="00AE73C1"/>
    <w:rsid w:val="00AF1589"/>
    <w:rsid w:val="00AF397C"/>
    <w:rsid w:val="00AF4E54"/>
    <w:rsid w:val="00AF6C35"/>
    <w:rsid w:val="00B014D1"/>
    <w:rsid w:val="00B0279F"/>
    <w:rsid w:val="00B06EE4"/>
    <w:rsid w:val="00B105D7"/>
    <w:rsid w:val="00B10B20"/>
    <w:rsid w:val="00B10CE2"/>
    <w:rsid w:val="00B10F96"/>
    <w:rsid w:val="00B2232D"/>
    <w:rsid w:val="00B22B44"/>
    <w:rsid w:val="00B23D08"/>
    <w:rsid w:val="00B24090"/>
    <w:rsid w:val="00B24279"/>
    <w:rsid w:val="00B303E5"/>
    <w:rsid w:val="00B31E77"/>
    <w:rsid w:val="00B32B0D"/>
    <w:rsid w:val="00B33153"/>
    <w:rsid w:val="00B33534"/>
    <w:rsid w:val="00B339E0"/>
    <w:rsid w:val="00B36183"/>
    <w:rsid w:val="00B3793A"/>
    <w:rsid w:val="00B461E4"/>
    <w:rsid w:val="00B46BE1"/>
    <w:rsid w:val="00B46D7B"/>
    <w:rsid w:val="00B47C9D"/>
    <w:rsid w:val="00B50758"/>
    <w:rsid w:val="00B60366"/>
    <w:rsid w:val="00B71BAB"/>
    <w:rsid w:val="00B74686"/>
    <w:rsid w:val="00B74C2B"/>
    <w:rsid w:val="00B7707E"/>
    <w:rsid w:val="00B83FAC"/>
    <w:rsid w:val="00B87973"/>
    <w:rsid w:val="00B950AD"/>
    <w:rsid w:val="00B95232"/>
    <w:rsid w:val="00BA153A"/>
    <w:rsid w:val="00BA1B81"/>
    <w:rsid w:val="00BA391B"/>
    <w:rsid w:val="00BA6DDF"/>
    <w:rsid w:val="00BA7068"/>
    <w:rsid w:val="00BB08D3"/>
    <w:rsid w:val="00BB1DD7"/>
    <w:rsid w:val="00BB483D"/>
    <w:rsid w:val="00BB4B6A"/>
    <w:rsid w:val="00BC1288"/>
    <w:rsid w:val="00BC27DC"/>
    <w:rsid w:val="00BC4272"/>
    <w:rsid w:val="00BC6161"/>
    <w:rsid w:val="00BC74E7"/>
    <w:rsid w:val="00BD5283"/>
    <w:rsid w:val="00BD6622"/>
    <w:rsid w:val="00BD797C"/>
    <w:rsid w:val="00BE0643"/>
    <w:rsid w:val="00BE1902"/>
    <w:rsid w:val="00BE3381"/>
    <w:rsid w:val="00BE39B5"/>
    <w:rsid w:val="00BE3C6F"/>
    <w:rsid w:val="00BE477B"/>
    <w:rsid w:val="00BE5246"/>
    <w:rsid w:val="00BE6DE4"/>
    <w:rsid w:val="00BF0165"/>
    <w:rsid w:val="00BF2FA6"/>
    <w:rsid w:val="00BF64DC"/>
    <w:rsid w:val="00BF723E"/>
    <w:rsid w:val="00BF7771"/>
    <w:rsid w:val="00C040E8"/>
    <w:rsid w:val="00C04203"/>
    <w:rsid w:val="00C04426"/>
    <w:rsid w:val="00C107E0"/>
    <w:rsid w:val="00C110F6"/>
    <w:rsid w:val="00C11718"/>
    <w:rsid w:val="00C1268F"/>
    <w:rsid w:val="00C142FF"/>
    <w:rsid w:val="00C14C20"/>
    <w:rsid w:val="00C14F58"/>
    <w:rsid w:val="00C21B22"/>
    <w:rsid w:val="00C23AF8"/>
    <w:rsid w:val="00C242D5"/>
    <w:rsid w:val="00C254BC"/>
    <w:rsid w:val="00C25C3D"/>
    <w:rsid w:val="00C302E4"/>
    <w:rsid w:val="00C313F0"/>
    <w:rsid w:val="00C31B72"/>
    <w:rsid w:val="00C334B8"/>
    <w:rsid w:val="00C379A0"/>
    <w:rsid w:val="00C42040"/>
    <w:rsid w:val="00C475AA"/>
    <w:rsid w:val="00C47FD3"/>
    <w:rsid w:val="00C527C1"/>
    <w:rsid w:val="00C55A8A"/>
    <w:rsid w:val="00C57EDB"/>
    <w:rsid w:val="00C64621"/>
    <w:rsid w:val="00C65753"/>
    <w:rsid w:val="00C65AA3"/>
    <w:rsid w:val="00C76203"/>
    <w:rsid w:val="00C77560"/>
    <w:rsid w:val="00C77827"/>
    <w:rsid w:val="00C779DC"/>
    <w:rsid w:val="00C77C3A"/>
    <w:rsid w:val="00C8127D"/>
    <w:rsid w:val="00C816FC"/>
    <w:rsid w:val="00C826CB"/>
    <w:rsid w:val="00C83FBA"/>
    <w:rsid w:val="00C86910"/>
    <w:rsid w:val="00C90BA0"/>
    <w:rsid w:val="00C91E99"/>
    <w:rsid w:val="00C92C1A"/>
    <w:rsid w:val="00C93ADC"/>
    <w:rsid w:val="00C941F9"/>
    <w:rsid w:val="00C94EB8"/>
    <w:rsid w:val="00CA10AA"/>
    <w:rsid w:val="00CA2072"/>
    <w:rsid w:val="00CA2A34"/>
    <w:rsid w:val="00CA45F9"/>
    <w:rsid w:val="00CA54AF"/>
    <w:rsid w:val="00CA60A4"/>
    <w:rsid w:val="00CA7CF3"/>
    <w:rsid w:val="00CB0BE7"/>
    <w:rsid w:val="00CB223F"/>
    <w:rsid w:val="00CB2EA5"/>
    <w:rsid w:val="00CB467B"/>
    <w:rsid w:val="00CB625D"/>
    <w:rsid w:val="00CC04C6"/>
    <w:rsid w:val="00CC07C8"/>
    <w:rsid w:val="00CC4D7D"/>
    <w:rsid w:val="00CC521D"/>
    <w:rsid w:val="00CC5B92"/>
    <w:rsid w:val="00CD037A"/>
    <w:rsid w:val="00CD2646"/>
    <w:rsid w:val="00CD7343"/>
    <w:rsid w:val="00CD7387"/>
    <w:rsid w:val="00CE202F"/>
    <w:rsid w:val="00CE33E7"/>
    <w:rsid w:val="00CE486A"/>
    <w:rsid w:val="00CE5179"/>
    <w:rsid w:val="00CF43FE"/>
    <w:rsid w:val="00CF5204"/>
    <w:rsid w:val="00CF5AA3"/>
    <w:rsid w:val="00CF5B85"/>
    <w:rsid w:val="00D01030"/>
    <w:rsid w:val="00D0161A"/>
    <w:rsid w:val="00D10D62"/>
    <w:rsid w:val="00D13B08"/>
    <w:rsid w:val="00D14CBE"/>
    <w:rsid w:val="00D15574"/>
    <w:rsid w:val="00D209AD"/>
    <w:rsid w:val="00D2201D"/>
    <w:rsid w:val="00D26799"/>
    <w:rsid w:val="00D276CD"/>
    <w:rsid w:val="00D27C29"/>
    <w:rsid w:val="00D27E36"/>
    <w:rsid w:val="00D30974"/>
    <w:rsid w:val="00D34140"/>
    <w:rsid w:val="00D341EB"/>
    <w:rsid w:val="00D35142"/>
    <w:rsid w:val="00D357BE"/>
    <w:rsid w:val="00D37F74"/>
    <w:rsid w:val="00D40155"/>
    <w:rsid w:val="00D445EA"/>
    <w:rsid w:val="00D44AFF"/>
    <w:rsid w:val="00D53445"/>
    <w:rsid w:val="00D57FC5"/>
    <w:rsid w:val="00D608C7"/>
    <w:rsid w:val="00D61E43"/>
    <w:rsid w:val="00D62D58"/>
    <w:rsid w:val="00D64784"/>
    <w:rsid w:val="00D6519C"/>
    <w:rsid w:val="00D6533C"/>
    <w:rsid w:val="00D67109"/>
    <w:rsid w:val="00D75463"/>
    <w:rsid w:val="00D756E9"/>
    <w:rsid w:val="00D75E1C"/>
    <w:rsid w:val="00D82E99"/>
    <w:rsid w:val="00D8343C"/>
    <w:rsid w:val="00D83BE9"/>
    <w:rsid w:val="00D85854"/>
    <w:rsid w:val="00D85B82"/>
    <w:rsid w:val="00D86871"/>
    <w:rsid w:val="00D90846"/>
    <w:rsid w:val="00D91E60"/>
    <w:rsid w:val="00D9202D"/>
    <w:rsid w:val="00D95BAE"/>
    <w:rsid w:val="00D9645C"/>
    <w:rsid w:val="00DA13B6"/>
    <w:rsid w:val="00DB12A6"/>
    <w:rsid w:val="00DB1592"/>
    <w:rsid w:val="00DB20DC"/>
    <w:rsid w:val="00DB2422"/>
    <w:rsid w:val="00DB26A9"/>
    <w:rsid w:val="00DB529B"/>
    <w:rsid w:val="00DB650E"/>
    <w:rsid w:val="00DB6A3F"/>
    <w:rsid w:val="00DB722F"/>
    <w:rsid w:val="00DC0FC1"/>
    <w:rsid w:val="00DC2EBE"/>
    <w:rsid w:val="00DC3389"/>
    <w:rsid w:val="00DC5B5E"/>
    <w:rsid w:val="00DC7FC5"/>
    <w:rsid w:val="00DD11C8"/>
    <w:rsid w:val="00DD25B5"/>
    <w:rsid w:val="00DD3AC0"/>
    <w:rsid w:val="00DD41BD"/>
    <w:rsid w:val="00DD4484"/>
    <w:rsid w:val="00DE12A9"/>
    <w:rsid w:val="00DF13D1"/>
    <w:rsid w:val="00DF1B93"/>
    <w:rsid w:val="00DF40F7"/>
    <w:rsid w:val="00DF598C"/>
    <w:rsid w:val="00DF7583"/>
    <w:rsid w:val="00E00192"/>
    <w:rsid w:val="00E01111"/>
    <w:rsid w:val="00E01A7F"/>
    <w:rsid w:val="00E03786"/>
    <w:rsid w:val="00E04B6D"/>
    <w:rsid w:val="00E1102F"/>
    <w:rsid w:val="00E169C2"/>
    <w:rsid w:val="00E2019B"/>
    <w:rsid w:val="00E20783"/>
    <w:rsid w:val="00E2186C"/>
    <w:rsid w:val="00E22405"/>
    <w:rsid w:val="00E2461A"/>
    <w:rsid w:val="00E2743A"/>
    <w:rsid w:val="00E27C20"/>
    <w:rsid w:val="00E319EC"/>
    <w:rsid w:val="00E333BB"/>
    <w:rsid w:val="00E34949"/>
    <w:rsid w:val="00E34C28"/>
    <w:rsid w:val="00E36D70"/>
    <w:rsid w:val="00E37F46"/>
    <w:rsid w:val="00E42058"/>
    <w:rsid w:val="00E439D8"/>
    <w:rsid w:val="00E52694"/>
    <w:rsid w:val="00E5447F"/>
    <w:rsid w:val="00E56838"/>
    <w:rsid w:val="00E57AAC"/>
    <w:rsid w:val="00E57C58"/>
    <w:rsid w:val="00E601AB"/>
    <w:rsid w:val="00E62396"/>
    <w:rsid w:val="00E705DF"/>
    <w:rsid w:val="00E71543"/>
    <w:rsid w:val="00E72148"/>
    <w:rsid w:val="00E8296F"/>
    <w:rsid w:val="00E84984"/>
    <w:rsid w:val="00E84DFA"/>
    <w:rsid w:val="00E865E1"/>
    <w:rsid w:val="00E87DB7"/>
    <w:rsid w:val="00E87DDF"/>
    <w:rsid w:val="00E95BA8"/>
    <w:rsid w:val="00E96D1C"/>
    <w:rsid w:val="00EA26CD"/>
    <w:rsid w:val="00EA56F4"/>
    <w:rsid w:val="00EA7CA5"/>
    <w:rsid w:val="00EB3044"/>
    <w:rsid w:val="00EB6731"/>
    <w:rsid w:val="00EB6C47"/>
    <w:rsid w:val="00EC007D"/>
    <w:rsid w:val="00EC2EDF"/>
    <w:rsid w:val="00EC3883"/>
    <w:rsid w:val="00EC3B5E"/>
    <w:rsid w:val="00EC5482"/>
    <w:rsid w:val="00ED1070"/>
    <w:rsid w:val="00ED311F"/>
    <w:rsid w:val="00ED40C9"/>
    <w:rsid w:val="00ED6BCA"/>
    <w:rsid w:val="00EE2F15"/>
    <w:rsid w:val="00EE3435"/>
    <w:rsid w:val="00EE607F"/>
    <w:rsid w:val="00EE60A5"/>
    <w:rsid w:val="00EE775F"/>
    <w:rsid w:val="00EE78C5"/>
    <w:rsid w:val="00EF143E"/>
    <w:rsid w:val="00EF1E2D"/>
    <w:rsid w:val="00EF24BE"/>
    <w:rsid w:val="00EF3835"/>
    <w:rsid w:val="00EF42E0"/>
    <w:rsid w:val="00EF64D6"/>
    <w:rsid w:val="00EF6CE4"/>
    <w:rsid w:val="00F010CC"/>
    <w:rsid w:val="00F032C2"/>
    <w:rsid w:val="00F0391B"/>
    <w:rsid w:val="00F03AF0"/>
    <w:rsid w:val="00F03CC6"/>
    <w:rsid w:val="00F10500"/>
    <w:rsid w:val="00F12BAA"/>
    <w:rsid w:val="00F13D1D"/>
    <w:rsid w:val="00F15F0F"/>
    <w:rsid w:val="00F16393"/>
    <w:rsid w:val="00F17496"/>
    <w:rsid w:val="00F205F4"/>
    <w:rsid w:val="00F20797"/>
    <w:rsid w:val="00F20F60"/>
    <w:rsid w:val="00F22FC0"/>
    <w:rsid w:val="00F32BC8"/>
    <w:rsid w:val="00F3325E"/>
    <w:rsid w:val="00F3417C"/>
    <w:rsid w:val="00F4358D"/>
    <w:rsid w:val="00F44C6B"/>
    <w:rsid w:val="00F44F6B"/>
    <w:rsid w:val="00F450E5"/>
    <w:rsid w:val="00F47582"/>
    <w:rsid w:val="00F522F3"/>
    <w:rsid w:val="00F55D08"/>
    <w:rsid w:val="00F56049"/>
    <w:rsid w:val="00F56DCA"/>
    <w:rsid w:val="00F615AE"/>
    <w:rsid w:val="00F61649"/>
    <w:rsid w:val="00F61EA9"/>
    <w:rsid w:val="00F7088E"/>
    <w:rsid w:val="00F71970"/>
    <w:rsid w:val="00F73F6F"/>
    <w:rsid w:val="00F76F7E"/>
    <w:rsid w:val="00F83763"/>
    <w:rsid w:val="00F87475"/>
    <w:rsid w:val="00F90A1C"/>
    <w:rsid w:val="00F930E0"/>
    <w:rsid w:val="00FA1F2A"/>
    <w:rsid w:val="00FA2FE2"/>
    <w:rsid w:val="00FA41D3"/>
    <w:rsid w:val="00FA5C96"/>
    <w:rsid w:val="00FA78D5"/>
    <w:rsid w:val="00FA7B44"/>
    <w:rsid w:val="00FB29BE"/>
    <w:rsid w:val="00FB314A"/>
    <w:rsid w:val="00FB6415"/>
    <w:rsid w:val="00FC358A"/>
    <w:rsid w:val="00FC4EC9"/>
    <w:rsid w:val="00FD03CC"/>
    <w:rsid w:val="00FD1656"/>
    <w:rsid w:val="00FD6F2E"/>
    <w:rsid w:val="00FD71AE"/>
    <w:rsid w:val="00FD7A73"/>
    <w:rsid w:val="00FE0151"/>
    <w:rsid w:val="00FE07D2"/>
    <w:rsid w:val="00FE4FDE"/>
    <w:rsid w:val="00FE69D6"/>
    <w:rsid w:val="00FE785E"/>
    <w:rsid w:val="00FF286A"/>
    <w:rsid w:val="00FF4428"/>
    <w:rsid w:val="00FF6A3D"/>
    <w:rsid w:val="5E92BE16"/>
    <w:rsid w:val="79DEAE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1622FE"/>
  <w15:docId w15:val="{71C3598C-CF14-4C23-BD82-EAA1F8E7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910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F6FC0"/>
    <w:pPr>
      <w:keepNext/>
      <w:outlineLvl w:val="0"/>
    </w:pPr>
    <w:rPr>
      <w:i/>
      <w:sz w:val="23"/>
      <w:szCs w:val="23"/>
    </w:rPr>
  </w:style>
  <w:style w:type="paragraph" w:styleId="Heading2">
    <w:name w:val="heading 2"/>
    <w:basedOn w:val="Normal"/>
    <w:next w:val="Normal"/>
    <w:qFormat/>
    <w:rsid w:val="00A74D2C"/>
    <w:pPr>
      <w:keepNext/>
      <w:outlineLvl w:val="1"/>
    </w:pPr>
    <w:rPr>
      <w:b/>
      <w:sz w:val="16"/>
      <w:u w:val="single"/>
    </w:rPr>
  </w:style>
  <w:style w:type="paragraph" w:styleId="Heading3">
    <w:name w:val="heading 3"/>
    <w:basedOn w:val="Normal"/>
    <w:next w:val="Normal"/>
    <w:qFormat/>
    <w:rsid w:val="008D132E"/>
    <w:pPr>
      <w:keepNext/>
      <w:outlineLvl w:val="2"/>
    </w:pPr>
    <w:rPr>
      <w:rFonts w:ascii="Times" w:eastAsia="Times New Roman" w:hAnsi="Times"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E36F2B"/>
    <w:pPr>
      <w:keepNext/>
      <w:outlineLvl w:val="3"/>
    </w:pPr>
    <w:rPr>
      <w:smallCaps/>
      <w:sz w:val="21"/>
      <w:u w:val="single"/>
    </w:rPr>
  </w:style>
  <w:style w:type="paragraph" w:styleId="Heading5">
    <w:name w:val="heading 5"/>
    <w:basedOn w:val="Normal"/>
    <w:next w:val="Normal"/>
    <w:qFormat/>
    <w:rsid w:val="00906B91"/>
    <w:pPr>
      <w:keepNext/>
      <w:pBdr>
        <w:bottom w:val="single" w:sz="6" w:space="1" w:color="auto"/>
      </w:pBdr>
      <w:tabs>
        <w:tab w:val="left" w:pos="1980"/>
      </w:tabs>
      <w:outlineLvl w:val="4"/>
    </w:pPr>
    <w:rPr>
      <w:rFonts w:eastAsia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13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132E"/>
  </w:style>
  <w:style w:type="paragraph" w:styleId="Header">
    <w:name w:val="header"/>
    <w:basedOn w:val="Normal"/>
    <w:rsid w:val="008D132E"/>
    <w:pPr>
      <w:tabs>
        <w:tab w:val="center" w:pos="4320"/>
        <w:tab w:val="right" w:pos="8640"/>
      </w:tabs>
    </w:pPr>
  </w:style>
  <w:style w:type="paragraph" w:customStyle="1" w:styleId="small">
    <w:name w:val="small"/>
    <w:basedOn w:val="Normal"/>
    <w:rsid w:val="001B7D28"/>
    <w:pPr>
      <w:jc w:val="both"/>
    </w:pPr>
    <w:rPr>
      <w:sz w:val="22"/>
      <w:szCs w:val="32"/>
    </w:rPr>
  </w:style>
  <w:style w:type="paragraph" w:customStyle="1" w:styleId="small2">
    <w:name w:val="small 2"/>
    <w:basedOn w:val="Normal"/>
    <w:rsid w:val="001B7D28"/>
    <w:pPr>
      <w:tabs>
        <w:tab w:val="left" w:pos="540"/>
        <w:tab w:val="left" w:pos="1980"/>
      </w:tabs>
    </w:pPr>
    <w:rPr>
      <w:sz w:val="22"/>
    </w:rPr>
  </w:style>
  <w:style w:type="paragraph" w:styleId="DocumentMap">
    <w:name w:val="Document Map"/>
    <w:basedOn w:val="Normal"/>
    <w:semiHidden/>
    <w:rsid w:val="007A5D59"/>
    <w:pPr>
      <w:shd w:val="clear" w:color="auto" w:fill="C6D5EC"/>
    </w:pPr>
    <w:rPr>
      <w:rFonts w:ascii="Lucida Grande" w:hAnsi="Lucida Grande"/>
      <w:szCs w:val="24"/>
    </w:rPr>
  </w:style>
  <w:style w:type="character" w:styleId="Hyperlink">
    <w:name w:val="Hyperlink"/>
    <w:rsid w:val="00A10A01"/>
    <w:rPr>
      <w:color w:val="000000" w:themeColor="text1"/>
      <w:u w:val="none"/>
    </w:rPr>
  </w:style>
  <w:style w:type="table" w:customStyle="1" w:styleId="TableNormal1">
    <w:name w:val="Table Normal1"/>
    <w:next w:val="TableNormal"/>
    <w:semiHidden/>
    <w:rsid w:val="00141527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next w:val="TableNormal"/>
    <w:semiHidden/>
    <w:rsid w:val="00141527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7F6FC0"/>
    <w:rPr>
      <w:rFonts w:ascii="Times New Roman" w:hAnsi="Times New Roman"/>
      <w:i/>
      <w:sz w:val="23"/>
      <w:szCs w:val="23"/>
    </w:rPr>
  </w:style>
  <w:style w:type="character" w:customStyle="1" w:styleId="apple-style-span">
    <w:name w:val="apple-style-span"/>
    <w:basedOn w:val="DefaultParagraphFont"/>
    <w:rsid w:val="00E45D3D"/>
  </w:style>
  <w:style w:type="paragraph" w:styleId="BalloonText">
    <w:name w:val="Balloon Text"/>
    <w:basedOn w:val="Normal"/>
    <w:link w:val="BalloonTextChar"/>
    <w:rsid w:val="00CD73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7343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047FE"/>
    <w:rPr>
      <w:rFonts w:asciiTheme="minorHAnsi" w:eastAsiaTheme="minorEastAsia" w:hAnsiTheme="minorHAnsi" w:cstheme="minorBidi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47FE"/>
    <w:rPr>
      <w:rFonts w:asciiTheme="minorHAnsi" w:eastAsiaTheme="minorEastAsia" w:hAnsiTheme="minorHAnsi" w:cstheme="minorBid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047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47FE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UnresolvedMention">
    <w:name w:val="Unresolved Mention"/>
    <w:basedOn w:val="DefaultParagraphFont"/>
    <w:rsid w:val="0001575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9126CC"/>
    <w:rPr>
      <w:rFonts w:ascii="Times New Roman" w:hAnsi="Times New Roman"/>
      <w:smallCaps/>
      <w:sz w:val="21"/>
      <w:u w:val="single"/>
    </w:rPr>
  </w:style>
  <w:style w:type="character" w:styleId="FollowedHyperlink">
    <w:name w:val="FollowedHyperlink"/>
    <w:basedOn w:val="DefaultParagraphFont"/>
    <w:rsid w:val="005B158B"/>
    <w:rPr>
      <w:color w:val="000000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penpublishing.com/huberfeld-health3" TargetMode="External"/><Relationship Id="rId18" Type="http://schemas.openxmlformats.org/officeDocument/2006/relationships/hyperlink" Target="https://papers.ssrn.com/sol3/papers.cfm?abstract_id=3760086" TargetMode="External"/><Relationship Id="rId26" Type="http://schemas.openxmlformats.org/officeDocument/2006/relationships/hyperlink" Target="https://journals.sagepub.com/doi/abs/10.1177/0033354920972698?journalCode=phrg" TargetMode="External"/><Relationship Id="rId39" Type="http://schemas.openxmlformats.org/officeDocument/2006/relationships/hyperlink" Target="https://www.yalejreg.com/nc/midnight-waivers-can-they-be-revoked-through-the-congressional-review-act-by-matthew-b-lawrence/" TargetMode="External"/><Relationship Id="rId21" Type="http://schemas.openxmlformats.org/officeDocument/2006/relationships/hyperlink" Target="https://ssrn.com/abstract=3466810" TargetMode="External"/><Relationship Id="rId34" Type="http://schemas.openxmlformats.org/officeDocument/2006/relationships/hyperlink" Target="https://papers.ssrn.com/sol3/papers.cfm?abstract_id=2238049" TargetMode="External"/><Relationship Id="rId42" Type="http://schemas.openxmlformats.org/officeDocument/2006/relationships/hyperlink" Target="https://blog.petrieflom.law.harvard.edu/2021/01/11/midnight-waivers-congressional-review-act/" TargetMode="External"/><Relationship Id="rId47" Type="http://schemas.openxmlformats.org/officeDocument/2006/relationships/hyperlink" Target="https://news.bloomberglaw.com/health-law-and-business/biden-to-have-tough-time-withdrawing-obamacare-medicaid-waivers" TargetMode="External"/><Relationship Id="rId50" Type="http://schemas.openxmlformats.org/officeDocument/2006/relationships/hyperlink" Target="https://www.npr.org/sections/health-shots/2022/02/10/1079732792/biden-administration-to-reverse-medicaid-changes-that-trump-had-okd-in-some-stat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ap.nationalacademies.org/read/26635/chapter/14" TargetMode="External"/><Relationship Id="rId29" Type="http://schemas.openxmlformats.org/officeDocument/2006/relationships/hyperlink" Target="https://papers.ssrn.com/sol3/papers.cfm?abstract_id=3252036" TargetMode="External"/><Relationship Id="rId11" Type="http://schemas.openxmlformats.org/officeDocument/2006/relationships/hyperlink" Target="https://www.nursingoutlook.org/article/S0029-6554(23)00121-5/fulltext" TargetMode="External"/><Relationship Id="rId24" Type="http://schemas.openxmlformats.org/officeDocument/2006/relationships/hyperlink" Target="https://ssrn.com/abstract=3680902" TargetMode="External"/><Relationship Id="rId32" Type="http://schemas.openxmlformats.org/officeDocument/2006/relationships/hyperlink" Target="https://papers.ssrn.com/sol3/papers.cfm?abstract_id=2619912" TargetMode="External"/><Relationship Id="rId37" Type="http://schemas.openxmlformats.org/officeDocument/2006/relationships/hyperlink" Target="https://prawfsblawg.blogs.com/prawfsblawg/2020/09/guest-postcould-pipeline-and-non-residential-fellowships-increase-the-diversity-of-the-academy.html" TargetMode="External"/><Relationship Id="rId40" Type="http://schemas.openxmlformats.org/officeDocument/2006/relationships/hyperlink" Target="https://www.huffpost.com/entry/democrats-senate-biden-congressional-review-act_n_5ff76052c5b6c0ae2e7373ef" TargetMode="External"/><Relationship Id="rId45" Type="http://schemas.openxmlformats.org/officeDocument/2006/relationships/hyperlink" Target="https://www.yalejreg.com/nc/apportionment-transparency-in-the-2022-caa-the-return-of-congressional-institutionalism-by-matthew-b-lawrence/" TargetMode="External"/><Relationship Id="rId53" Type="http://schemas.openxmlformats.org/officeDocument/2006/relationships/hyperlink" Target="https://www.wwno.org/2022-04-25/health-officials-say-a-rise-in-covid-cases-looks-more-like-a-ripple-than-a-wave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ssrn.com/abstract=36892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cf_dev/AbsByAuth.cfm?per_id=1161870" TargetMode="External"/><Relationship Id="rId14" Type="http://schemas.openxmlformats.org/officeDocument/2006/relationships/hyperlink" Target="https://papers.ssrn.com/sol3/papers.cfm?abstract_id=3917021" TargetMode="External"/><Relationship Id="rId22" Type="http://schemas.openxmlformats.org/officeDocument/2006/relationships/hyperlink" Target="https://adlaw.jotwell.com/when-the-government-breaks-its-financial-promises/" TargetMode="External"/><Relationship Id="rId27" Type="http://schemas.openxmlformats.org/officeDocument/2006/relationships/hyperlink" Target="https://papers.ssrn.com/sol3/papers.cfm?abstract_id=3191031" TargetMode="External"/><Relationship Id="rId30" Type="http://schemas.openxmlformats.org/officeDocument/2006/relationships/hyperlink" Target="https://papers.ssrn.com/sol3/papers.cfm?abstract_id=2619864" TargetMode="External"/><Relationship Id="rId35" Type="http://schemas.openxmlformats.org/officeDocument/2006/relationships/hyperlink" Target="https://papers.ssrn.com/sol3/papers.cfm?abstract_id=2378110" TargetMode="External"/><Relationship Id="rId43" Type="http://schemas.openxmlformats.org/officeDocument/2006/relationships/hyperlink" Target="https://www.sloglaw.org/post/in-defense-of-sticky-waivers-executive-entrenchment-and-the-other-texas-case" TargetMode="External"/><Relationship Id="rId48" Type="http://schemas.openxmlformats.org/officeDocument/2006/relationships/hyperlink" Target="https://www.cbs46.com/news/gov-kemp-says-he-and-other-republican-governors-will-fight-vaccine-orders-from-biden/article_71ccc5da-12b2-11ec-b2cb-1bd312410734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atthew.Lawrence@emory.edu" TargetMode="External"/><Relationship Id="rId51" Type="http://schemas.openxmlformats.org/officeDocument/2006/relationships/hyperlink" Target="https://www.theatlantic.com/politics/archive/2022/04/biden-trump-covid-democrats-wall/62958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orks.bepress.com/matthew-lawrence/18/" TargetMode="External"/><Relationship Id="rId17" Type="http://schemas.openxmlformats.org/officeDocument/2006/relationships/hyperlink" Target="https://papers.ssrn.com/sol3/papers.cfm?abstract_id=3831227" TargetMode="External"/><Relationship Id="rId25" Type="http://schemas.openxmlformats.org/officeDocument/2006/relationships/hyperlink" Target="https://papers.ssrn.com/sol3/papers.cfm?abstract_id=3389481" TargetMode="External"/><Relationship Id="rId33" Type="http://schemas.openxmlformats.org/officeDocument/2006/relationships/hyperlink" Target="https://papers.ssrn.com/sol3/papers.cfm?abstract_id=2378109" TargetMode="External"/><Relationship Id="rId38" Type="http://schemas.openxmlformats.org/officeDocument/2006/relationships/hyperlink" Target="https://blog.petrieflom.law.harvard.edu/tag/georgia-access-model/" TargetMode="External"/><Relationship Id="rId46" Type="http://schemas.openxmlformats.org/officeDocument/2006/relationships/hyperlink" Target="https://www.marketplace.org/2020/08/10/trump-executive-order-400-dollars-unemployment-covid-19-pandemic-relief/" TargetMode="External"/><Relationship Id="rId20" Type="http://schemas.openxmlformats.org/officeDocument/2006/relationships/hyperlink" Target="https://ssrn.com/abstract=3720856" TargetMode="External"/><Relationship Id="rId41" Type="http://schemas.openxmlformats.org/officeDocument/2006/relationships/hyperlink" Target="https://www.theatlantic.com/ideas/archive/2021/01/undoing-trump-damage/617736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health.jotwell.com/understanding-and-avoiding-medicare-insolvency/" TargetMode="External"/><Relationship Id="rId23" Type="http://schemas.openxmlformats.org/officeDocument/2006/relationships/hyperlink" Target="https://ssrn.com/abstract=3683839" TargetMode="External"/><Relationship Id="rId28" Type="http://schemas.openxmlformats.org/officeDocument/2006/relationships/hyperlink" Target="https://papers.ssrn.com/sol3/papers.cfm?abstract_id=3350158" TargetMode="External"/><Relationship Id="rId36" Type="http://schemas.openxmlformats.org/officeDocument/2006/relationships/hyperlink" Target="https://www.yalejreg.com/nc/highlighting-diverse-role-models-in-teaching-legislation-regulation-and-admin-law-by-matthew-b-lawrence/" TargetMode="External"/><Relationship Id="rId49" Type="http://schemas.openxmlformats.org/officeDocument/2006/relationships/hyperlink" Target="https://www.11alive.com/article/news/verify/verify-can-hospitals-refuse-to-admit-you-if-you-are-not-vaccinated/85-517070c6-35df-42af-9ab1-92a4c114aa1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journaloffreespeechlaw.org/lawrence.pdf" TargetMode="External"/><Relationship Id="rId31" Type="http://schemas.openxmlformats.org/officeDocument/2006/relationships/hyperlink" Target="https://prawfsblawg.blogs.com/prawfsblawg/2015/06/procedural-triage.html" TargetMode="External"/><Relationship Id="rId44" Type="http://schemas.openxmlformats.org/officeDocument/2006/relationships/hyperlink" Target="https://blog.petrieflom.law.harvard.edu/2021/09/15/vulnerability-theory-health-justice/" TargetMode="External"/><Relationship Id="rId52" Type="http://schemas.openxmlformats.org/officeDocument/2006/relationships/hyperlink" Target="https://www.npr.org/sections/health-shots/2022/04/22/1094170593/why-the-governments-slow-move-to-appeal-the-mask-decision-may-be-a-legal-strat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8FAC9D-AF74-D945-9708-E441BC84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4381</Words>
  <Characters>24973</Characters>
  <Application>Microsoft Office Word</Application>
  <DocSecurity>0</DocSecurity>
  <Lines>208</Lines>
  <Paragraphs>58</Paragraphs>
  <ScaleCrop>false</ScaleCrop>
  <Company>Cambridge University</Company>
  <LinksUpToDate>false</LinksUpToDate>
  <CharactersWithSpaces>29296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subject/>
  <dc:creator>Jeff Skopek</dc:creator>
  <cp:keywords/>
  <cp:lastModifiedBy>Lawrence, Matt</cp:lastModifiedBy>
  <cp:revision>3</cp:revision>
  <cp:lastPrinted>2025-01-18T17:22:00Z</cp:lastPrinted>
  <dcterms:created xsi:type="dcterms:W3CDTF">2025-03-03T03:09:00Z</dcterms:created>
  <dcterms:modified xsi:type="dcterms:W3CDTF">2025-03-03T03:10:00Z</dcterms:modified>
</cp:coreProperties>
</file>