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CA" w:rsidRDefault="000501CA" w:rsidP="00A220CD">
      <w:pPr>
        <w:pStyle w:val="NoSpacing"/>
        <w:spacing w:line="48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In </w:t>
      </w:r>
      <w:r w:rsidR="00FC3157" w:rsidRPr="00347D61">
        <w:rPr>
          <w:rStyle w:val="text"/>
          <w:rFonts w:ascii="Times New Roman" w:hAnsi="Times New Roman" w:cs="Times New Roman"/>
          <w:i/>
          <w:color w:val="000000"/>
          <w:sz w:val="24"/>
          <w:szCs w:val="24"/>
        </w:rPr>
        <w:t>The Varieties of Religious Experience</w:t>
      </w:r>
      <w:r w:rsidR="00FC3157">
        <w:rPr>
          <w:rStyle w:val="text"/>
          <w:rFonts w:ascii="Times New Roman" w:hAnsi="Times New Roman" w:cs="Times New Roman"/>
          <w:color w:val="000000"/>
          <w:sz w:val="24"/>
          <w:szCs w:val="24"/>
        </w:rPr>
        <w:t xml:space="preserve"> (1902)</w:t>
      </w:r>
      <w:r>
        <w:rPr>
          <w:rStyle w:val="text"/>
          <w:rFonts w:ascii="Times New Roman" w:hAnsi="Times New Roman" w:cs="Times New Roman"/>
          <w:color w:val="000000"/>
          <w:sz w:val="24"/>
          <w:szCs w:val="24"/>
        </w:rPr>
        <w:t xml:space="preserve"> American psychologist William James delivered twenty academic lectures </w:t>
      </w:r>
      <w:r w:rsidR="00C00D4E">
        <w:rPr>
          <w:rStyle w:val="text"/>
          <w:rFonts w:ascii="Times New Roman" w:hAnsi="Times New Roman" w:cs="Times New Roman"/>
          <w:color w:val="000000"/>
          <w:sz w:val="24"/>
          <w:szCs w:val="24"/>
        </w:rPr>
        <w:t>as the Gifford Lecturer on Natural Religion at the University of Edinburg</w:t>
      </w:r>
      <w:r w:rsidR="00155868">
        <w:rPr>
          <w:rStyle w:val="text"/>
          <w:rFonts w:ascii="Times New Roman" w:hAnsi="Times New Roman" w:cs="Times New Roman"/>
          <w:color w:val="000000"/>
          <w:sz w:val="24"/>
          <w:szCs w:val="24"/>
        </w:rPr>
        <w:t xml:space="preserve"> that </w:t>
      </w:r>
      <w:r w:rsidR="00710D69">
        <w:rPr>
          <w:rStyle w:val="text"/>
          <w:rFonts w:ascii="Times New Roman" w:hAnsi="Times New Roman" w:cs="Times New Roman"/>
          <w:color w:val="000000"/>
          <w:sz w:val="24"/>
          <w:szCs w:val="24"/>
        </w:rPr>
        <w:t>aruges</w:t>
      </w:r>
      <w:r w:rsidR="00155868">
        <w:rPr>
          <w:rStyle w:val="text"/>
          <w:rFonts w:ascii="Times New Roman" w:hAnsi="Times New Roman" w:cs="Times New Roman"/>
          <w:color w:val="000000"/>
          <w:sz w:val="24"/>
          <w:szCs w:val="24"/>
        </w:rPr>
        <w:t xml:space="preserve"> that natural theology is limited in observing religious experiences.</w:t>
      </w:r>
      <w:r w:rsidR="00C00D4E">
        <w:rPr>
          <w:rStyle w:val="text"/>
          <w:rFonts w:ascii="Times New Roman" w:hAnsi="Times New Roman" w:cs="Times New Roman"/>
          <w:color w:val="000000"/>
          <w:sz w:val="24"/>
          <w:szCs w:val="24"/>
        </w:rPr>
        <w:t xml:space="preserve">  He undertakes the monumental task of examining a wide range of religious experiences ranging from Buddhism, Christian and Muslim mystics, Transcendentalists, Protestant Reformers, and </w:t>
      </w:r>
      <w:r w:rsidR="00A14F6D">
        <w:rPr>
          <w:rStyle w:val="text"/>
          <w:rFonts w:ascii="Times New Roman" w:hAnsi="Times New Roman" w:cs="Times New Roman"/>
          <w:color w:val="000000"/>
          <w:sz w:val="24"/>
          <w:szCs w:val="24"/>
        </w:rPr>
        <w:t>Roman Catholicism.</w:t>
      </w:r>
      <w:r w:rsidR="00C00D4E">
        <w:rPr>
          <w:rStyle w:val="text"/>
          <w:rFonts w:ascii="Times New Roman" w:hAnsi="Times New Roman" w:cs="Times New Roman"/>
          <w:color w:val="000000"/>
          <w:sz w:val="24"/>
          <w:szCs w:val="24"/>
        </w:rPr>
        <w:t xml:space="preserve">  However, the greatest volume of his research and</w:t>
      </w:r>
      <w:r w:rsidR="00800305">
        <w:rPr>
          <w:rStyle w:val="text"/>
          <w:rFonts w:ascii="Times New Roman" w:hAnsi="Times New Roman" w:cs="Times New Roman"/>
          <w:color w:val="000000"/>
          <w:sz w:val="24"/>
          <w:szCs w:val="24"/>
        </w:rPr>
        <w:t xml:space="preserve"> interaction is within the Christian religious </w:t>
      </w:r>
      <w:r w:rsidR="00A14F6D">
        <w:rPr>
          <w:rStyle w:val="text"/>
          <w:rFonts w:ascii="Times New Roman" w:hAnsi="Times New Roman" w:cs="Times New Roman"/>
          <w:color w:val="000000"/>
          <w:sz w:val="24"/>
          <w:szCs w:val="24"/>
        </w:rPr>
        <w:t>community</w:t>
      </w:r>
      <w:r w:rsidR="00800305">
        <w:rPr>
          <w:rStyle w:val="text"/>
          <w:rFonts w:ascii="Times New Roman" w:hAnsi="Times New Roman" w:cs="Times New Roman"/>
          <w:color w:val="000000"/>
          <w:sz w:val="24"/>
          <w:szCs w:val="24"/>
        </w:rPr>
        <w:t>.</w:t>
      </w:r>
      <w:r w:rsidR="00C00D4E">
        <w:rPr>
          <w:rStyle w:val="text"/>
          <w:rFonts w:ascii="Times New Roman" w:hAnsi="Times New Roman" w:cs="Times New Roman"/>
          <w:color w:val="000000"/>
          <w:sz w:val="24"/>
          <w:szCs w:val="24"/>
        </w:rPr>
        <w:t xml:space="preserve">   </w:t>
      </w:r>
    </w:p>
    <w:p w:rsidR="00D15B7F" w:rsidRDefault="00800305" w:rsidP="00A220CD">
      <w:pPr>
        <w:pStyle w:val="NoSpacing"/>
        <w:spacing w:line="480" w:lineRule="auto"/>
        <w:rPr>
          <w:rFonts w:ascii="Times New Roman" w:hAnsi="Times New Roman" w:cs="Times New Roman"/>
          <w:sz w:val="24"/>
          <w:szCs w:val="24"/>
        </w:rPr>
      </w:pPr>
      <w:r>
        <w:rPr>
          <w:rStyle w:val="text"/>
          <w:rFonts w:ascii="Times New Roman" w:hAnsi="Times New Roman" w:cs="Times New Roman"/>
          <w:color w:val="000000"/>
          <w:sz w:val="24"/>
          <w:szCs w:val="24"/>
        </w:rPr>
        <w:tab/>
        <w:t xml:space="preserve">The foundation and process of his methodology </w:t>
      </w:r>
      <w:r w:rsidR="00400B45">
        <w:rPr>
          <w:rStyle w:val="text"/>
          <w:rFonts w:ascii="Times New Roman" w:hAnsi="Times New Roman" w:cs="Times New Roman"/>
          <w:color w:val="000000"/>
          <w:sz w:val="24"/>
          <w:szCs w:val="24"/>
        </w:rPr>
        <w:t>begins with</w:t>
      </w:r>
      <w:r>
        <w:rPr>
          <w:rStyle w:val="text"/>
          <w:rFonts w:ascii="Times New Roman" w:hAnsi="Times New Roman" w:cs="Times New Roman"/>
          <w:color w:val="000000"/>
          <w:sz w:val="24"/>
          <w:szCs w:val="24"/>
        </w:rPr>
        <w:t xml:space="preserve"> the field of psychology.  He writes, “</w:t>
      </w:r>
      <w:r>
        <w:rPr>
          <w:rFonts w:ascii="Times New Roman" w:hAnsi="Times New Roman" w:cs="Times New Roman"/>
          <w:sz w:val="24"/>
          <w:szCs w:val="24"/>
        </w:rPr>
        <w:t>I am neither a theologian, nor a scholar learned in the history of r</w:t>
      </w:r>
      <w:r w:rsidR="00040222">
        <w:rPr>
          <w:rFonts w:ascii="Times New Roman" w:hAnsi="Times New Roman" w:cs="Times New Roman"/>
          <w:sz w:val="24"/>
          <w:szCs w:val="24"/>
        </w:rPr>
        <w:t>eligions, nor an anthropologist</w:t>
      </w:r>
      <w:r>
        <w:rPr>
          <w:rFonts w:ascii="Times New Roman" w:hAnsi="Times New Roman" w:cs="Times New Roman"/>
          <w:sz w:val="24"/>
          <w:szCs w:val="24"/>
        </w:rPr>
        <w:t>.  Psychology is the only branch of learning in which I am particularly versed” (p. 12).  He applies his psychological training to observe, investigate, an</w:t>
      </w:r>
      <w:r w:rsidR="00400B45">
        <w:rPr>
          <w:rFonts w:ascii="Times New Roman" w:hAnsi="Times New Roman" w:cs="Times New Roman"/>
          <w:sz w:val="24"/>
          <w:szCs w:val="24"/>
        </w:rPr>
        <w:t xml:space="preserve">d engage with </w:t>
      </w:r>
      <w:r>
        <w:rPr>
          <w:rFonts w:ascii="Times New Roman" w:hAnsi="Times New Roman" w:cs="Times New Roman"/>
          <w:sz w:val="24"/>
          <w:szCs w:val="24"/>
        </w:rPr>
        <w:t xml:space="preserve">primarily a large volume of manuscripts provided by Edwin D. Starbuck of </w:t>
      </w:r>
      <w:r w:rsidR="00400B45">
        <w:rPr>
          <w:rFonts w:ascii="Times New Roman" w:hAnsi="Times New Roman" w:cs="Times New Roman"/>
          <w:sz w:val="24"/>
          <w:szCs w:val="24"/>
        </w:rPr>
        <w:t>Stanford</w:t>
      </w:r>
      <w:r>
        <w:rPr>
          <w:rFonts w:ascii="Times New Roman" w:hAnsi="Times New Roman" w:cs="Times New Roman"/>
          <w:sz w:val="24"/>
          <w:szCs w:val="24"/>
        </w:rPr>
        <w:t xml:space="preserve"> </w:t>
      </w:r>
      <w:r w:rsidR="00400B45">
        <w:rPr>
          <w:rFonts w:ascii="Times New Roman" w:hAnsi="Times New Roman" w:cs="Times New Roman"/>
          <w:sz w:val="24"/>
          <w:szCs w:val="24"/>
        </w:rPr>
        <w:t>U</w:t>
      </w:r>
      <w:r>
        <w:rPr>
          <w:rFonts w:ascii="Times New Roman" w:hAnsi="Times New Roman" w:cs="Times New Roman"/>
          <w:sz w:val="24"/>
          <w:szCs w:val="24"/>
        </w:rPr>
        <w:t xml:space="preserve">niversity </w:t>
      </w:r>
      <w:r w:rsidR="00400B45">
        <w:rPr>
          <w:rFonts w:ascii="Times New Roman" w:hAnsi="Times New Roman" w:cs="Times New Roman"/>
          <w:sz w:val="24"/>
          <w:szCs w:val="24"/>
        </w:rPr>
        <w:t>spanning</w:t>
      </w:r>
      <w:r>
        <w:rPr>
          <w:rFonts w:ascii="Times New Roman" w:hAnsi="Times New Roman" w:cs="Times New Roman"/>
          <w:sz w:val="24"/>
          <w:szCs w:val="24"/>
        </w:rPr>
        <w:t xml:space="preserve"> centuries</w:t>
      </w:r>
      <w:r w:rsidR="00400B45">
        <w:rPr>
          <w:rFonts w:ascii="Times New Roman" w:hAnsi="Times New Roman" w:cs="Times New Roman"/>
          <w:sz w:val="24"/>
          <w:szCs w:val="24"/>
        </w:rPr>
        <w:t xml:space="preserve"> of personal accounts of religious experiences once they occur.  </w:t>
      </w:r>
    </w:p>
    <w:p w:rsidR="00400B45" w:rsidRDefault="00D15B7F"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00B45">
        <w:rPr>
          <w:rFonts w:ascii="Times New Roman" w:hAnsi="Times New Roman" w:cs="Times New Roman"/>
          <w:sz w:val="24"/>
          <w:szCs w:val="24"/>
        </w:rPr>
        <w:t>He is not interested in the ontological</w:t>
      </w:r>
      <w:r w:rsidR="003E7539">
        <w:rPr>
          <w:rFonts w:ascii="Times New Roman" w:hAnsi="Times New Roman" w:cs="Times New Roman"/>
          <w:sz w:val="24"/>
          <w:szCs w:val="24"/>
        </w:rPr>
        <w:t xml:space="preserve"> argument of the Divine, but rather focuses on </w:t>
      </w:r>
      <w:r w:rsidR="009301E2">
        <w:rPr>
          <w:rFonts w:ascii="Times New Roman" w:hAnsi="Times New Roman" w:cs="Times New Roman"/>
          <w:sz w:val="24"/>
          <w:szCs w:val="24"/>
        </w:rPr>
        <w:t>an</w:t>
      </w:r>
      <w:r w:rsidR="003E7539">
        <w:rPr>
          <w:rFonts w:ascii="Times New Roman" w:hAnsi="Times New Roman" w:cs="Times New Roman"/>
          <w:sz w:val="24"/>
          <w:szCs w:val="24"/>
        </w:rPr>
        <w:t xml:space="preserve"> individual</w:t>
      </w:r>
      <w:r>
        <w:rPr>
          <w:rFonts w:ascii="Times New Roman" w:hAnsi="Times New Roman" w:cs="Times New Roman"/>
          <w:sz w:val="24"/>
          <w:szCs w:val="24"/>
        </w:rPr>
        <w:t>’s</w:t>
      </w:r>
      <w:r w:rsidR="003E7539">
        <w:rPr>
          <w:rFonts w:ascii="Times New Roman" w:hAnsi="Times New Roman" w:cs="Times New Roman"/>
          <w:sz w:val="24"/>
          <w:szCs w:val="24"/>
        </w:rPr>
        <w:t xml:space="preserve"> religious</w:t>
      </w:r>
      <w:r>
        <w:rPr>
          <w:rFonts w:ascii="Times New Roman" w:hAnsi="Times New Roman" w:cs="Times New Roman"/>
          <w:sz w:val="24"/>
          <w:szCs w:val="24"/>
        </w:rPr>
        <w:t xml:space="preserve"> existential experience and behavioral (or “fruits” as James labels it) </w:t>
      </w:r>
      <w:r w:rsidR="00B270EB">
        <w:rPr>
          <w:rFonts w:ascii="Times New Roman" w:hAnsi="Times New Roman" w:cs="Times New Roman"/>
          <w:sz w:val="24"/>
          <w:szCs w:val="24"/>
        </w:rPr>
        <w:t>differences it makes in his/her</w:t>
      </w:r>
      <w:r>
        <w:rPr>
          <w:rFonts w:ascii="Times New Roman" w:hAnsi="Times New Roman" w:cs="Times New Roman"/>
          <w:sz w:val="24"/>
          <w:szCs w:val="24"/>
        </w:rPr>
        <w:t xml:space="preserve"> life.</w:t>
      </w:r>
      <w:r w:rsidR="009301E2">
        <w:rPr>
          <w:rFonts w:ascii="Times New Roman" w:hAnsi="Times New Roman" w:cs="Times New Roman"/>
          <w:sz w:val="24"/>
          <w:szCs w:val="24"/>
        </w:rPr>
        <w:t xml:space="preserve">  While James does provide some universal similarities amongst world religions, he spends a disproportionate amount of time within the Christian tradition.</w:t>
      </w:r>
    </w:p>
    <w:p w:rsidR="000501CA" w:rsidRDefault="00D15B7F" w:rsidP="00D15B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301E2">
        <w:rPr>
          <w:rFonts w:ascii="Times New Roman" w:hAnsi="Times New Roman" w:cs="Times New Roman"/>
          <w:sz w:val="24"/>
          <w:szCs w:val="24"/>
        </w:rPr>
        <w:t>As was his presentation style, each lecture began with a brief summation of the previous lecture followed by the intent of the current lecture.  James would use large written accounts of an individual’s religious experience and examine it according to the focus of each lecture.</w:t>
      </w:r>
      <w:r w:rsidR="00444042">
        <w:rPr>
          <w:rFonts w:ascii="Times New Roman" w:hAnsi="Times New Roman" w:cs="Times New Roman"/>
          <w:sz w:val="24"/>
          <w:szCs w:val="24"/>
        </w:rPr>
        <w:t xml:space="preserve">  Following the examination of the experience, he would provide scholarly analysis.  Finally, he would provide his conclusions </w:t>
      </w:r>
      <w:r w:rsidR="00707655">
        <w:rPr>
          <w:rFonts w:ascii="Times New Roman" w:hAnsi="Times New Roman" w:cs="Times New Roman"/>
          <w:sz w:val="24"/>
          <w:szCs w:val="24"/>
        </w:rPr>
        <w:t xml:space="preserve">of </w:t>
      </w:r>
      <w:r w:rsidR="00B270EB">
        <w:rPr>
          <w:rFonts w:ascii="Times New Roman" w:hAnsi="Times New Roman" w:cs="Times New Roman"/>
          <w:sz w:val="24"/>
          <w:szCs w:val="24"/>
        </w:rPr>
        <w:t xml:space="preserve">the </w:t>
      </w:r>
      <w:r w:rsidR="00707655">
        <w:rPr>
          <w:rFonts w:ascii="Times New Roman" w:hAnsi="Times New Roman" w:cs="Times New Roman"/>
          <w:sz w:val="24"/>
          <w:szCs w:val="24"/>
        </w:rPr>
        <w:t>religious experience according to natural religion.</w:t>
      </w:r>
    </w:p>
    <w:p w:rsidR="00FB37EF" w:rsidRDefault="00EF208A"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order to examine one’s religious experience, James begins with a biological approach to the predisposition of an individual’s religious experience.</w:t>
      </w:r>
      <w:r w:rsidR="00FE611C">
        <w:rPr>
          <w:rFonts w:ascii="Times New Roman" w:hAnsi="Times New Roman" w:cs="Times New Roman"/>
          <w:sz w:val="24"/>
          <w:szCs w:val="24"/>
        </w:rPr>
        <w:t xml:space="preserve"> </w:t>
      </w:r>
      <w:r>
        <w:rPr>
          <w:rFonts w:ascii="Times New Roman" w:hAnsi="Times New Roman" w:cs="Times New Roman"/>
          <w:sz w:val="24"/>
          <w:szCs w:val="24"/>
        </w:rPr>
        <w:t xml:space="preserve"> I</w:t>
      </w:r>
      <w:r w:rsidR="00FB37EF">
        <w:rPr>
          <w:rFonts w:ascii="Times New Roman" w:hAnsi="Times New Roman" w:cs="Times New Roman"/>
          <w:sz w:val="24"/>
          <w:szCs w:val="24"/>
        </w:rPr>
        <w:t>n his second lecture, he defines religious experience as “the feelings, acts, and experiences of individual men in their solitude, so far as they apprehend themselves to stand in relation to whatever they may consider the divine” (p.36).</w:t>
      </w:r>
      <w:r w:rsidR="000E7A69">
        <w:rPr>
          <w:rFonts w:ascii="Times New Roman" w:hAnsi="Times New Roman" w:cs="Times New Roman"/>
          <w:sz w:val="24"/>
          <w:szCs w:val="24"/>
        </w:rPr>
        <w:t xml:space="preserve">  Next he articulates the cognitive necessity in believing not only that the Divine or “unseen” exists, but the religious experience is a direct response to the unseen.</w:t>
      </w:r>
    </w:p>
    <w:p w:rsidR="00117277" w:rsidRDefault="000E7A69"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mentioned above, James’ analysis focuses on the changed behavior during and after a religious event.  He articulates that the fruit of happiness that comes with the experience is proof of its truth (p.77).  </w:t>
      </w:r>
      <w:r w:rsidR="002A09A7">
        <w:rPr>
          <w:rFonts w:ascii="Times New Roman" w:hAnsi="Times New Roman" w:cs="Times New Roman"/>
          <w:sz w:val="24"/>
          <w:szCs w:val="24"/>
        </w:rPr>
        <w:t xml:space="preserve">However the road to happiness is a long process with tensions within the life of the religions.  James begins this journey with natural religion’s contribution to what he calls “Healthy Mindedness” (Lecture IV and V).  </w:t>
      </w:r>
      <w:r w:rsidR="00117277">
        <w:rPr>
          <w:rFonts w:ascii="Times New Roman" w:hAnsi="Times New Roman" w:cs="Times New Roman"/>
          <w:sz w:val="24"/>
          <w:szCs w:val="24"/>
        </w:rPr>
        <w:t xml:space="preserve">The goal of the healthy mindset it to overcome the morbidness in what James </w:t>
      </w:r>
      <w:r w:rsidR="006F46C6">
        <w:rPr>
          <w:rFonts w:ascii="Times New Roman" w:hAnsi="Times New Roman" w:cs="Times New Roman"/>
          <w:sz w:val="24"/>
          <w:szCs w:val="24"/>
        </w:rPr>
        <w:t>labels</w:t>
      </w:r>
      <w:r w:rsidR="00117277">
        <w:rPr>
          <w:rFonts w:ascii="Times New Roman" w:hAnsi="Times New Roman" w:cs="Times New Roman"/>
          <w:sz w:val="24"/>
          <w:szCs w:val="24"/>
        </w:rPr>
        <w:t xml:space="preserve"> the “Sick Soul</w:t>
      </w:r>
      <w:r w:rsidR="003F492C">
        <w:rPr>
          <w:rFonts w:ascii="Times New Roman" w:hAnsi="Times New Roman" w:cs="Times New Roman"/>
          <w:sz w:val="24"/>
          <w:szCs w:val="24"/>
        </w:rPr>
        <w:t>.”</w:t>
      </w:r>
    </w:p>
    <w:p w:rsidR="00A1295E" w:rsidRDefault="00117277"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lectures on the sick soul analyze the ongoing </w:t>
      </w:r>
      <w:r w:rsidR="001D762F">
        <w:rPr>
          <w:rFonts w:ascii="Times New Roman" w:hAnsi="Times New Roman" w:cs="Times New Roman"/>
          <w:sz w:val="24"/>
          <w:szCs w:val="24"/>
        </w:rPr>
        <w:t>tension</w:t>
      </w:r>
      <w:r>
        <w:rPr>
          <w:rFonts w:ascii="Times New Roman" w:hAnsi="Times New Roman" w:cs="Times New Roman"/>
          <w:sz w:val="24"/>
          <w:szCs w:val="24"/>
        </w:rPr>
        <w:t xml:space="preserve"> between the happiness that is </w:t>
      </w:r>
      <w:r w:rsidR="001D762F">
        <w:rPr>
          <w:rFonts w:ascii="Times New Roman" w:hAnsi="Times New Roman" w:cs="Times New Roman"/>
          <w:sz w:val="24"/>
          <w:szCs w:val="24"/>
        </w:rPr>
        <w:t>derived</w:t>
      </w:r>
      <w:r>
        <w:rPr>
          <w:rFonts w:ascii="Times New Roman" w:hAnsi="Times New Roman" w:cs="Times New Roman"/>
          <w:sz w:val="24"/>
          <w:szCs w:val="24"/>
        </w:rPr>
        <w:t xml:space="preserve"> in the temporary moment of the religious experience and </w:t>
      </w:r>
      <w:r w:rsidR="00324BFF">
        <w:rPr>
          <w:rFonts w:ascii="Times New Roman" w:hAnsi="Times New Roman" w:cs="Times New Roman"/>
          <w:sz w:val="24"/>
          <w:szCs w:val="24"/>
        </w:rPr>
        <w:t xml:space="preserve">her/his encounter with suffering and </w:t>
      </w:r>
      <w:r w:rsidR="001D762F">
        <w:rPr>
          <w:rFonts w:ascii="Times New Roman" w:hAnsi="Times New Roman" w:cs="Times New Roman"/>
          <w:sz w:val="24"/>
          <w:szCs w:val="24"/>
        </w:rPr>
        <w:t>prolonged</w:t>
      </w:r>
      <w:r w:rsidR="00324BFF">
        <w:rPr>
          <w:rFonts w:ascii="Times New Roman" w:hAnsi="Times New Roman" w:cs="Times New Roman"/>
          <w:sz w:val="24"/>
          <w:szCs w:val="24"/>
        </w:rPr>
        <w:t xml:space="preserve"> suffering in particular.</w:t>
      </w:r>
      <w:r>
        <w:rPr>
          <w:rFonts w:ascii="Times New Roman" w:hAnsi="Times New Roman" w:cs="Times New Roman"/>
          <w:sz w:val="24"/>
          <w:szCs w:val="24"/>
        </w:rPr>
        <w:t xml:space="preserve"> </w:t>
      </w:r>
      <w:r w:rsidR="002A09A7">
        <w:rPr>
          <w:rFonts w:ascii="Times New Roman" w:hAnsi="Times New Roman" w:cs="Times New Roman"/>
          <w:sz w:val="24"/>
          <w:szCs w:val="24"/>
        </w:rPr>
        <w:t xml:space="preserve"> </w:t>
      </w:r>
      <w:r w:rsidR="001D762F">
        <w:rPr>
          <w:rFonts w:ascii="Times New Roman" w:hAnsi="Times New Roman" w:cs="Times New Roman"/>
          <w:sz w:val="24"/>
          <w:szCs w:val="24"/>
        </w:rPr>
        <w:t>For James, it is this individual crisis which leads to what he calls conversion</w:t>
      </w:r>
      <w:r w:rsidR="003F492C">
        <w:rPr>
          <w:rFonts w:ascii="Times New Roman" w:hAnsi="Times New Roman" w:cs="Times New Roman"/>
          <w:sz w:val="24"/>
          <w:szCs w:val="24"/>
        </w:rPr>
        <w:t xml:space="preserve"> or moral change</w:t>
      </w:r>
      <w:r w:rsidR="001D762F">
        <w:rPr>
          <w:rFonts w:ascii="Times New Roman" w:hAnsi="Times New Roman" w:cs="Times New Roman"/>
          <w:sz w:val="24"/>
          <w:szCs w:val="24"/>
        </w:rPr>
        <w:t>.</w:t>
      </w:r>
      <w:r w:rsidR="00EC756A">
        <w:rPr>
          <w:rFonts w:ascii="Times New Roman" w:hAnsi="Times New Roman" w:cs="Times New Roman"/>
          <w:sz w:val="24"/>
          <w:szCs w:val="24"/>
        </w:rPr>
        <w:t xml:space="preserve"> A moral change from one who believes himself/herself to be divided and consciously unhappy to one who is now consciously whole and happy.</w:t>
      </w:r>
    </w:p>
    <w:p w:rsidR="000F57BA" w:rsidRDefault="007A4FAB"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William James now turns his attention to investigate the “fruits” or behavioral changes that can be empirical</w:t>
      </w:r>
      <w:r w:rsidR="00040222">
        <w:rPr>
          <w:rFonts w:ascii="Times New Roman" w:hAnsi="Times New Roman" w:cs="Times New Roman"/>
          <w:sz w:val="24"/>
          <w:szCs w:val="24"/>
        </w:rPr>
        <w:t>ly</w:t>
      </w:r>
      <w:r>
        <w:rPr>
          <w:rFonts w:ascii="Times New Roman" w:hAnsi="Times New Roman" w:cs="Times New Roman"/>
          <w:sz w:val="24"/>
          <w:szCs w:val="24"/>
        </w:rPr>
        <w:t xml:space="preserve"> observed and recorded.  He uses </w:t>
      </w:r>
      <w:r w:rsidR="00040222">
        <w:rPr>
          <w:rFonts w:ascii="Times New Roman" w:hAnsi="Times New Roman" w:cs="Times New Roman"/>
          <w:sz w:val="24"/>
          <w:szCs w:val="24"/>
        </w:rPr>
        <w:t xml:space="preserve">the </w:t>
      </w:r>
      <w:r>
        <w:rPr>
          <w:rFonts w:ascii="Times New Roman" w:hAnsi="Times New Roman" w:cs="Times New Roman"/>
          <w:sz w:val="24"/>
          <w:szCs w:val="24"/>
        </w:rPr>
        <w:t xml:space="preserve">term </w:t>
      </w:r>
      <w:r w:rsidR="00040222">
        <w:rPr>
          <w:rFonts w:ascii="Times New Roman" w:hAnsi="Times New Roman" w:cs="Times New Roman"/>
          <w:sz w:val="24"/>
          <w:szCs w:val="24"/>
        </w:rPr>
        <w:t>saintli</w:t>
      </w:r>
      <w:r>
        <w:rPr>
          <w:rFonts w:ascii="Times New Roman" w:hAnsi="Times New Roman" w:cs="Times New Roman"/>
          <w:sz w:val="24"/>
          <w:szCs w:val="24"/>
        </w:rPr>
        <w:t xml:space="preserve">ness to </w:t>
      </w:r>
      <w:r w:rsidR="00E041EE">
        <w:rPr>
          <w:rFonts w:ascii="Times New Roman" w:hAnsi="Times New Roman" w:cs="Times New Roman"/>
          <w:sz w:val="24"/>
          <w:szCs w:val="24"/>
        </w:rPr>
        <w:t>describe</w:t>
      </w:r>
      <w:r>
        <w:rPr>
          <w:rFonts w:ascii="Times New Roman" w:hAnsi="Times New Roman" w:cs="Times New Roman"/>
          <w:sz w:val="24"/>
          <w:szCs w:val="24"/>
        </w:rPr>
        <w:t xml:space="preserve"> the manifestation </w:t>
      </w:r>
      <w:r w:rsidR="00040222">
        <w:rPr>
          <w:rFonts w:ascii="Times New Roman" w:hAnsi="Times New Roman" w:cs="Times New Roman"/>
          <w:sz w:val="24"/>
          <w:szCs w:val="24"/>
        </w:rPr>
        <w:t>of</w:t>
      </w:r>
      <w:r>
        <w:rPr>
          <w:rFonts w:ascii="Times New Roman" w:hAnsi="Times New Roman" w:cs="Times New Roman"/>
          <w:sz w:val="24"/>
          <w:szCs w:val="24"/>
        </w:rPr>
        <w:t xml:space="preserve"> religio</w:t>
      </w:r>
      <w:r w:rsidR="00040222">
        <w:rPr>
          <w:rFonts w:ascii="Times New Roman" w:hAnsi="Times New Roman" w:cs="Times New Roman"/>
          <w:sz w:val="24"/>
          <w:szCs w:val="24"/>
        </w:rPr>
        <w:t>us experience on the life of</w:t>
      </w:r>
      <w:r>
        <w:rPr>
          <w:rFonts w:ascii="Times New Roman" w:hAnsi="Times New Roman" w:cs="Times New Roman"/>
          <w:sz w:val="24"/>
          <w:szCs w:val="24"/>
        </w:rPr>
        <w:t xml:space="preserve"> practi</w:t>
      </w:r>
      <w:r w:rsidR="00040222">
        <w:rPr>
          <w:rFonts w:ascii="Times New Roman" w:hAnsi="Times New Roman" w:cs="Times New Roman"/>
          <w:sz w:val="24"/>
          <w:szCs w:val="24"/>
        </w:rPr>
        <w:t>ti</w:t>
      </w:r>
      <w:r>
        <w:rPr>
          <w:rFonts w:ascii="Times New Roman" w:hAnsi="Times New Roman" w:cs="Times New Roman"/>
          <w:sz w:val="24"/>
          <w:szCs w:val="24"/>
        </w:rPr>
        <w:t>oner</w:t>
      </w:r>
      <w:r w:rsidR="00040222">
        <w:rPr>
          <w:rFonts w:ascii="Times New Roman" w:hAnsi="Times New Roman" w:cs="Times New Roman"/>
          <w:sz w:val="24"/>
          <w:szCs w:val="24"/>
        </w:rPr>
        <w:t>s</w:t>
      </w:r>
      <w:r>
        <w:rPr>
          <w:rFonts w:ascii="Times New Roman" w:hAnsi="Times New Roman" w:cs="Times New Roman"/>
          <w:sz w:val="24"/>
          <w:szCs w:val="24"/>
        </w:rPr>
        <w:t xml:space="preserve">.  </w:t>
      </w:r>
      <w:r w:rsidR="00E041EE">
        <w:rPr>
          <w:rFonts w:ascii="Times New Roman" w:hAnsi="Times New Roman" w:cs="Times New Roman"/>
          <w:sz w:val="24"/>
          <w:szCs w:val="24"/>
        </w:rPr>
        <w:t xml:space="preserve">Manifestations like asceticism, strength of soul, purity, charity, brotherly love, and loving one’s enemies are amongst the fruits </w:t>
      </w:r>
      <w:r w:rsidR="00E041EE">
        <w:rPr>
          <w:rFonts w:ascii="Times New Roman" w:hAnsi="Times New Roman" w:cs="Times New Roman"/>
          <w:sz w:val="24"/>
          <w:szCs w:val="24"/>
        </w:rPr>
        <w:lastRenderedPageBreak/>
        <w:t>he examines.</w:t>
      </w:r>
      <w:r w:rsidR="008816B7">
        <w:rPr>
          <w:rFonts w:ascii="Times New Roman" w:hAnsi="Times New Roman" w:cs="Times New Roman"/>
          <w:sz w:val="24"/>
          <w:szCs w:val="24"/>
        </w:rPr>
        <w:t xml:space="preserve">  He concludes his investigation with what he believes are the values of being saintly like </w:t>
      </w:r>
      <w:r w:rsidR="00EB63AD">
        <w:rPr>
          <w:rFonts w:ascii="Times New Roman" w:hAnsi="Times New Roman" w:cs="Times New Roman"/>
          <w:sz w:val="24"/>
          <w:szCs w:val="24"/>
        </w:rPr>
        <w:t>devoutness, purity, tenderness, charity, and intellectual</w:t>
      </w:r>
      <w:r w:rsidR="000F57BA">
        <w:rPr>
          <w:rFonts w:ascii="Times New Roman" w:hAnsi="Times New Roman" w:cs="Times New Roman"/>
          <w:sz w:val="24"/>
          <w:szCs w:val="24"/>
        </w:rPr>
        <w:t xml:space="preserve"> ability.</w:t>
      </w:r>
    </w:p>
    <w:p w:rsidR="007A4FAB" w:rsidRDefault="000F57BA"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After laying the ground work of neurology, the tension of a divided, sick soul which leads to a conversion and a changed cognitive and behavioral life style, William James now investigates and observes the ultimate fringe examples of religious experience know as mysticism.  Williams defines mysticism with four general characteristics: ineffability, noetic quality, transiency, and passivity (p.343).</w:t>
      </w:r>
      <w:r w:rsidR="00040222">
        <w:rPr>
          <w:rFonts w:ascii="Times New Roman" w:hAnsi="Times New Roman" w:cs="Times New Roman"/>
          <w:sz w:val="24"/>
          <w:szCs w:val="24"/>
        </w:rPr>
        <w:t xml:space="preserve">  Early in his lectures</w:t>
      </w:r>
      <w:r>
        <w:rPr>
          <w:rFonts w:ascii="Times New Roman" w:hAnsi="Times New Roman" w:cs="Times New Roman"/>
          <w:sz w:val="24"/>
          <w:szCs w:val="24"/>
        </w:rPr>
        <w:t xml:space="preserve"> he briefly discu</w:t>
      </w:r>
      <w:r w:rsidR="00040222">
        <w:rPr>
          <w:rFonts w:ascii="Times New Roman" w:hAnsi="Times New Roman" w:cs="Times New Roman"/>
          <w:sz w:val="24"/>
          <w:szCs w:val="24"/>
        </w:rPr>
        <w:t xml:space="preserve">ssed how an observer knows </w:t>
      </w:r>
      <w:r>
        <w:rPr>
          <w:rFonts w:ascii="Times New Roman" w:hAnsi="Times New Roman" w:cs="Times New Roman"/>
          <w:sz w:val="24"/>
          <w:szCs w:val="24"/>
        </w:rPr>
        <w:t xml:space="preserve">if a </w:t>
      </w:r>
      <w:r w:rsidR="00E1119E">
        <w:rPr>
          <w:rFonts w:ascii="Times New Roman" w:hAnsi="Times New Roman" w:cs="Times New Roman"/>
          <w:sz w:val="24"/>
          <w:szCs w:val="24"/>
        </w:rPr>
        <w:t>person has indeed experienced some</w:t>
      </w:r>
      <w:r w:rsidR="00040222">
        <w:rPr>
          <w:rFonts w:ascii="Times New Roman" w:hAnsi="Times New Roman" w:cs="Times New Roman"/>
          <w:sz w:val="24"/>
          <w:szCs w:val="24"/>
        </w:rPr>
        <w:t>thing real or simply had a</w:t>
      </w:r>
      <w:r w:rsidR="00E1119E">
        <w:rPr>
          <w:rFonts w:ascii="Times New Roman" w:hAnsi="Times New Roman" w:cs="Times New Roman"/>
          <w:sz w:val="24"/>
          <w:szCs w:val="24"/>
        </w:rPr>
        <w:t xml:space="preserve"> psychotic episode.  James returns to this line of inquiry</w:t>
      </w:r>
      <w:r w:rsidR="00040222">
        <w:rPr>
          <w:rFonts w:ascii="Times New Roman" w:hAnsi="Times New Roman" w:cs="Times New Roman"/>
          <w:sz w:val="24"/>
          <w:szCs w:val="24"/>
        </w:rPr>
        <w:t xml:space="preserve">, but this time </w:t>
      </w:r>
      <w:r w:rsidR="00E1119E">
        <w:rPr>
          <w:rFonts w:ascii="Times New Roman" w:hAnsi="Times New Roman" w:cs="Times New Roman"/>
          <w:sz w:val="24"/>
          <w:szCs w:val="24"/>
        </w:rPr>
        <w:t>his methodology asks the question about whether or not the religious experience of mysticism can be reproduc</w:t>
      </w:r>
      <w:r w:rsidR="00AA324D">
        <w:rPr>
          <w:rFonts w:ascii="Times New Roman" w:hAnsi="Times New Roman" w:cs="Times New Roman"/>
          <w:sz w:val="24"/>
          <w:szCs w:val="24"/>
        </w:rPr>
        <w:t>ed</w:t>
      </w:r>
      <w:r w:rsidR="0048579D">
        <w:rPr>
          <w:rFonts w:ascii="Times New Roman" w:hAnsi="Times New Roman" w:cs="Times New Roman"/>
          <w:sz w:val="24"/>
          <w:szCs w:val="24"/>
        </w:rPr>
        <w:t xml:space="preserve"> </w:t>
      </w:r>
      <w:r w:rsidR="00EB6E73">
        <w:rPr>
          <w:rFonts w:ascii="Times New Roman" w:hAnsi="Times New Roman" w:cs="Times New Roman"/>
          <w:sz w:val="24"/>
          <w:szCs w:val="24"/>
        </w:rPr>
        <w:t xml:space="preserve">outside of a religious </w:t>
      </w:r>
      <w:r w:rsidR="006F46C6">
        <w:rPr>
          <w:rFonts w:ascii="Times New Roman" w:hAnsi="Times New Roman" w:cs="Times New Roman"/>
          <w:sz w:val="24"/>
          <w:szCs w:val="24"/>
        </w:rPr>
        <w:t>occurrence</w:t>
      </w:r>
      <w:r w:rsidR="0048579D">
        <w:rPr>
          <w:rFonts w:ascii="Times New Roman" w:hAnsi="Times New Roman" w:cs="Times New Roman"/>
          <w:sz w:val="24"/>
          <w:szCs w:val="24"/>
        </w:rPr>
        <w:t xml:space="preserve">. </w:t>
      </w:r>
      <w:r w:rsidR="00040222">
        <w:rPr>
          <w:rFonts w:ascii="Times New Roman" w:hAnsi="Times New Roman" w:cs="Times New Roman"/>
          <w:sz w:val="24"/>
          <w:szCs w:val="24"/>
        </w:rPr>
        <w:t xml:space="preserve"> One observation which wa</w:t>
      </w:r>
      <w:r w:rsidR="00EB6E73">
        <w:rPr>
          <w:rFonts w:ascii="Times New Roman" w:hAnsi="Times New Roman" w:cs="Times New Roman"/>
          <w:sz w:val="24"/>
          <w:szCs w:val="24"/>
        </w:rPr>
        <w:t xml:space="preserve">s profound to him was </w:t>
      </w:r>
      <w:r w:rsidR="00040222">
        <w:rPr>
          <w:rFonts w:ascii="Times New Roman" w:hAnsi="Times New Roman" w:cs="Times New Roman"/>
          <w:sz w:val="24"/>
          <w:szCs w:val="24"/>
        </w:rPr>
        <w:t>that</w:t>
      </w:r>
      <w:r w:rsidR="00E1119E">
        <w:rPr>
          <w:rFonts w:ascii="Times New Roman" w:hAnsi="Times New Roman" w:cs="Times New Roman"/>
          <w:sz w:val="24"/>
          <w:szCs w:val="24"/>
        </w:rPr>
        <w:t xml:space="preserve"> a majority of mystical experiences occurred outdoors (p.355).</w:t>
      </w:r>
    </w:p>
    <w:p w:rsidR="002E0013" w:rsidRDefault="00E1119E"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269F5">
        <w:rPr>
          <w:rFonts w:ascii="Times New Roman" w:hAnsi="Times New Roman" w:cs="Times New Roman"/>
          <w:sz w:val="24"/>
          <w:szCs w:val="24"/>
        </w:rPr>
        <w:t>He continues his</w:t>
      </w:r>
      <w:r>
        <w:rPr>
          <w:rFonts w:ascii="Times New Roman" w:hAnsi="Times New Roman" w:cs="Times New Roman"/>
          <w:sz w:val="24"/>
          <w:szCs w:val="24"/>
        </w:rPr>
        <w:t xml:space="preserve"> lecture series focusing on whether or not philosophy can either prove or disprove any religious experience as true or not true.  James proceeds to reveal the limitations of </w:t>
      </w:r>
      <w:r w:rsidR="002E0013">
        <w:rPr>
          <w:rFonts w:ascii="Times New Roman" w:hAnsi="Times New Roman" w:cs="Times New Roman"/>
          <w:sz w:val="24"/>
          <w:szCs w:val="24"/>
        </w:rPr>
        <w:t xml:space="preserve">short comings and inadequacies of </w:t>
      </w:r>
      <w:r>
        <w:rPr>
          <w:rFonts w:ascii="Times New Roman" w:hAnsi="Times New Roman" w:cs="Times New Roman"/>
          <w:sz w:val="24"/>
          <w:szCs w:val="24"/>
        </w:rPr>
        <w:t xml:space="preserve">philosophy </w:t>
      </w:r>
      <w:r w:rsidR="002E0013">
        <w:rPr>
          <w:rFonts w:ascii="Times New Roman" w:hAnsi="Times New Roman" w:cs="Times New Roman"/>
          <w:sz w:val="24"/>
          <w:szCs w:val="24"/>
        </w:rPr>
        <w:t>when observing a religious experience.  He argues that what makes philosophy inadequate in and of itself is that faith is too private</w:t>
      </w:r>
      <w:r w:rsidR="00700D44">
        <w:rPr>
          <w:rFonts w:ascii="Times New Roman" w:hAnsi="Times New Roman" w:cs="Times New Roman"/>
          <w:sz w:val="24"/>
          <w:szCs w:val="24"/>
        </w:rPr>
        <w:t xml:space="preserve"> and</w:t>
      </w:r>
      <w:r w:rsidR="002E0013">
        <w:rPr>
          <w:rFonts w:ascii="Times New Roman" w:hAnsi="Times New Roman" w:cs="Times New Roman"/>
          <w:sz w:val="24"/>
          <w:szCs w:val="24"/>
        </w:rPr>
        <w:t xml:space="preserve"> individualistic, and the energy that allows one to cognitively and behaviorally change is beyond his philosophic approach (p.387).</w:t>
      </w:r>
      <w:r w:rsidR="005269F5">
        <w:rPr>
          <w:rFonts w:ascii="Times New Roman" w:hAnsi="Times New Roman" w:cs="Times New Roman"/>
          <w:sz w:val="24"/>
          <w:szCs w:val="24"/>
        </w:rPr>
        <w:t xml:space="preserve">  </w:t>
      </w:r>
      <w:r w:rsidR="00FD61A1">
        <w:rPr>
          <w:rFonts w:ascii="Times New Roman" w:hAnsi="Times New Roman" w:cs="Times New Roman"/>
          <w:sz w:val="24"/>
          <w:szCs w:val="24"/>
        </w:rPr>
        <w:t>James concludes by articulating that intellectualism is inherent in any religious experience.  Whether they be myths, superstitions, or creeds, they provide the bridge between the unseen and the experienced.  The one are</w:t>
      </w:r>
      <w:r w:rsidR="00B429B0">
        <w:rPr>
          <w:rFonts w:ascii="Times New Roman" w:hAnsi="Times New Roman" w:cs="Times New Roman"/>
          <w:sz w:val="24"/>
          <w:szCs w:val="24"/>
        </w:rPr>
        <w:t>a</w:t>
      </w:r>
      <w:r w:rsidR="00FD61A1">
        <w:rPr>
          <w:rFonts w:ascii="Times New Roman" w:hAnsi="Times New Roman" w:cs="Times New Roman"/>
          <w:sz w:val="24"/>
          <w:szCs w:val="24"/>
        </w:rPr>
        <w:t xml:space="preserve"> where </w:t>
      </w:r>
      <w:r w:rsidR="005269F5">
        <w:rPr>
          <w:rFonts w:ascii="Times New Roman" w:hAnsi="Times New Roman" w:cs="Times New Roman"/>
          <w:sz w:val="24"/>
          <w:szCs w:val="24"/>
        </w:rPr>
        <w:t>he</w:t>
      </w:r>
      <w:r w:rsidR="00FD61A1">
        <w:rPr>
          <w:rFonts w:ascii="Times New Roman" w:hAnsi="Times New Roman" w:cs="Times New Roman"/>
          <w:sz w:val="24"/>
          <w:szCs w:val="24"/>
        </w:rPr>
        <w:t xml:space="preserve"> believes philo</w:t>
      </w:r>
      <w:r w:rsidR="00B429B0">
        <w:rPr>
          <w:rFonts w:ascii="Times New Roman" w:hAnsi="Times New Roman" w:cs="Times New Roman"/>
          <w:sz w:val="24"/>
          <w:szCs w:val="24"/>
        </w:rPr>
        <w:t>so</w:t>
      </w:r>
      <w:r w:rsidR="00FD61A1">
        <w:rPr>
          <w:rFonts w:ascii="Times New Roman" w:hAnsi="Times New Roman" w:cs="Times New Roman"/>
          <w:sz w:val="24"/>
          <w:szCs w:val="24"/>
        </w:rPr>
        <w:t>phy</w:t>
      </w:r>
      <w:r w:rsidR="00B429B0">
        <w:rPr>
          <w:rFonts w:ascii="Times New Roman" w:hAnsi="Times New Roman" w:cs="Times New Roman"/>
          <w:sz w:val="24"/>
          <w:szCs w:val="24"/>
        </w:rPr>
        <w:t xml:space="preserve"> is most vulnerable is dealing with the First Cause (p.394) or the </w:t>
      </w:r>
      <w:r w:rsidR="00B429B0" w:rsidRPr="00B429B0">
        <w:rPr>
          <w:rFonts w:ascii="Times New Roman" w:hAnsi="Times New Roman" w:cs="Times New Roman"/>
          <w:i/>
          <w:sz w:val="24"/>
          <w:szCs w:val="24"/>
        </w:rPr>
        <w:t>a priori</w:t>
      </w:r>
      <w:r w:rsidR="00B429B0">
        <w:rPr>
          <w:rFonts w:ascii="Times New Roman" w:hAnsi="Times New Roman" w:cs="Times New Roman"/>
          <w:sz w:val="24"/>
          <w:szCs w:val="24"/>
        </w:rPr>
        <w:t xml:space="preserve">. </w:t>
      </w:r>
    </w:p>
    <w:p w:rsidR="005269F5" w:rsidRDefault="005269F5"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Therefore James returns to empirical philosophy—“the true is what works well, even though the qualification ‘on the whole’ may always have to be added” (p.411).  Here he </w:t>
      </w:r>
      <w:r w:rsidR="00700D44">
        <w:rPr>
          <w:rFonts w:ascii="Times New Roman" w:hAnsi="Times New Roman" w:cs="Times New Roman"/>
          <w:sz w:val="24"/>
          <w:szCs w:val="24"/>
        </w:rPr>
        <w:t xml:space="preserve">provides </w:t>
      </w:r>
      <w:r>
        <w:rPr>
          <w:rFonts w:ascii="Times New Roman" w:hAnsi="Times New Roman" w:cs="Times New Roman"/>
          <w:sz w:val="24"/>
          <w:szCs w:val="24"/>
        </w:rPr>
        <w:lastRenderedPageBreak/>
        <w:t xml:space="preserve">examples </w:t>
      </w:r>
      <w:r w:rsidR="00700D44">
        <w:rPr>
          <w:rFonts w:ascii="Times New Roman" w:hAnsi="Times New Roman" w:cs="Times New Roman"/>
          <w:sz w:val="24"/>
          <w:szCs w:val="24"/>
        </w:rPr>
        <w:t xml:space="preserve">of </w:t>
      </w:r>
      <w:r>
        <w:rPr>
          <w:rFonts w:ascii="Times New Roman" w:hAnsi="Times New Roman" w:cs="Times New Roman"/>
          <w:sz w:val="24"/>
          <w:szCs w:val="24"/>
        </w:rPr>
        <w:t xml:space="preserve">the Christian disciplines of confession and prayer.  Prayer, according to James, is “the very soul and essence of religion” (p.416).  It is where the divine meets an individual on her/his journey to overcome the </w:t>
      </w:r>
      <w:r w:rsidR="00700D44">
        <w:rPr>
          <w:rFonts w:ascii="Times New Roman" w:hAnsi="Times New Roman" w:cs="Times New Roman"/>
          <w:sz w:val="24"/>
          <w:szCs w:val="24"/>
        </w:rPr>
        <w:t>sick soul or the divided self:  A conversion which</w:t>
      </w:r>
      <w:r>
        <w:rPr>
          <w:rFonts w:ascii="Times New Roman" w:hAnsi="Times New Roman" w:cs="Times New Roman"/>
          <w:sz w:val="24"/>
          <w:szCs w:val="24"/>
        </w:rPr>
        <w:t xml:space="preserve"> change</w:t>
      </w:r>
      <w:r w:rsidR="00700D44">
        <w:rPr>
          <w:rFonts w:ascii="Times New Roman" w:hAnsi="Times New Roman" w:cs="Times New Roman"/>
          <w:sz w:val="24"/>
          <w:szCs w:val="24"/>
        </w:rPr>
        <w:t>s</w:t>
      </w:r>
      <w:r>
        <w:rPr>
          <w:rFonts w:ascii="Times New Roman" w:hAnsi="Times New Roman" w:cs="Times New Roman"/>
          <w:sz w:val="24"/>
          <w:szCs w:val="24"/>
        </w:rPr>
        <w:t xml:space="preserve"> the cognitive and behavior</w:t>
      </w:r>
      <w:r w:rsidR="00700D44">
        <w:rPr>
          <w:rFonts w:ascii="Times New Roman" w:hAnsi="Times New Roman" w:cs="Times New Roman"/>
          <w:sz w:val="24"/>
          <w:szCs w:val="24"/>
        </w:rPr>
        <w:t>al lifestyle</w:t>
      </w:r>
      <w:r>
        <w:rPr>
          <w:rFonts w:ascii="Times New Roman" w:hAnsi="Times New Roman" w:cs="Times New Roman"/>
          <w:sz w:val="24"/>
          <w:szCs w:val="24"/>
        </w:rPr>
        <w:t xml:space="preserve"> of a person while they encounter sufferings in her/his life.</w:t>
      </w:r>
      <w:r w:rsidR="00700D44">
        <w:rPr>
          <w:rFonts w:ascii="Times New Roman" w:hAnsi="Times New Roman" w:cs="Times New Roman"/>
          <w:sz w:val="24"/>
          <w:szCs w:val="24"/>
        </w:rPr>
        <w:t xml:space="preserve"> </w:t>
      </w:r>
      <w:r w:rsidR="003512AF">
        <w:rPr>
          <w:rFonts w:ascii="Times New Roman" w:hAnsi="Times New Roman" w:cs="Times New Roman"/>
          <w:sz w:val="24"/>
          <w:szCs w:val="24"/>
        </w:rPr>
        <w:t xml:space="preserve"> William James would consider </w:t>
      </w:r>
      <w:r w:rsidR="00B97240">
        <w:rPr>
          <w:rFonts w:ascii="Times New Roman" w:hAnsi="Times New Roman" w:cs="Times New Roman"/>
          <w:sz w:val="24"/>
          <w:szCs w:val="24"/>
        </w:rPr>
        <w:t xml:space="preserve">this </w:t>
      </w:r>
      <w:r w:rsidR="003512AF">
        <w:rPr>
          <w:rFonts w:ascii="Times New Roman" w:hAnsi="Times New Roman" w:cs="Times New Roman"/>
          <w:sz w:val="24"/>
          <w:szCs w:val="24"/>
        </w:rPr>
        <w:t xml:space="preserve">a truthful religious experience. </w:t>
      </w:r>
    </w:p>
    <w:p w:rsidR="00574C2D" w:rsidRDefault="003512AF" w:rsidP="00A220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James concludes by making two important observations.  The true specialists about natural religion are not the ones who are attending the Gifford Lectures on Natural Religion </w:t>
      </w:r>
      <w:r w:rsidR="00574C2D">
        <w:rPr>
          <w:rFonts w:ascii="Times New Roman" w:hAnsi="Times New Roman" w:cs="Times New Roman"/>
          <w:sz w:val="24"/>
          <w:szCs w:val="24"/>
        </w:rPr>
        <w:t>delivered</w:t>
      </w:r>
      <w:r>
        <w:rPr>
          <w:rFonts w:ascii="Times New Roman" w:hAnsi="Times New Roman" w:cs="Times New Roman"/>
          <w:sz w:val="24"/>
          <w:szCs w:val="24"/>
        </w:rPr>
        <w:t xml:space="preserve"> at Edi</w:t>
      </w:r>
      <w:r w:rsidR="00574C2D">
        <w:rPr>
          <w:rFonts w:ascii="Times New Roman" w:hAnsi="Times New Roman" w:cs="Times New Roman"/>
          <w:sz w:val="24"/>
          <w:szCs w:val="24"/>
        </w:rPr>
        <w:t>n</w:t>
      </w:r>
      <w:r>
        <w:rPr>
          <w:rFonts w:ascii="Times New Roman" w:hAnsi="Times New Roman" w:cs="Times New Roman"/>
          <w:sz w:val="24"/>
          <w:szCs w:val="24"/>
        </w:rPr>
        <w:t xml:space="preserve">burgh in 1901-1902.  The specialists, according to William James, are the people they observe to understand. </w:t>
      </w:r>
      <w:r w:rsidR="00574C2D">
        <w:rPr>
          <w:rFonts w:ascii="Times New Roman" w:hAnsi="Times New Roman" w:cs="Times New Roman"/>
          <w:sz w:val="24"/>
          <w:szCs w:val="24"/>
        </w:rPr>
        <w:t>The second observation was that “knowledge about a thin</w:t>
      </w:r>
      <w:r w:rsidR="00B97240">
        <w:rPr>
          <w:rFonts w:ascii="Times New Roman" w:hAnsi="Times New Roman" w:cs="Times New Roman"/>
          <w:sz w:val="24"/>
          <w:szCs w:val="24"/>
        </w:rPr>
        <w:t>g</w:t>
      </w:r>
      <w:r w:rsidR="00574C2D">
        <w:rPr>
          <w:rFonts w:ascii="Times New Roman" w:hAnsi="Times New Roman" w:cs="Times New Roman"/>
          <w:sz w:val="24"/>
          <w:szCs w:val="24"/>
        </w:rPr>
        <w:t xml:space="preserve"> is not the thing itself” (p.438).  </w:t>
      </w:r>
      <w:r w:rsidR="00B97240">
        <w:rPr>
          <w:rFonts w:ascii="Times New Roman" w:hAnsi="Times New Roman" w:cs="Times New Roman"/>
          <w:sz w:val="24"/>
          <w:szCs w:val="24"/>
        </w:rPr>
        <w:t>Empirical science doesn’t capture the link between the specialist and the practitioner’s actual encounter with the Divine.  F</w:t>
      </w:r>
      <w:r w:rsidR="00574C2D">
        <w:rPr>
          <w:rFonts w:ascii="Times New Roman" w:hAnsi="Times New Roman" w:cs="Times New Roman"/>
          <w:sz w:val="24"/>
          <w:szCs w:val="24"/>
        </w:rPr>
        <w:t>inally, he concludes on a more personal note that “We and God have business with each other; and in opening ourselves to his influence our deepest destiny is fulfilled” (p.461)</w:t>
      </w:r>
    </w:p>
    <w:sectPr w:rsidR="00574C2D" w:rsidSect="00497F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49" w:rsidRDefault="009B1449" w:rsidP="003675E9">
      <w:pPr>
        <w:spacing w:after="0" w:line="240" w:lineRule="auto"/>
      </w:pPr>
      <w:r>
        <w:separator/>
      </w:r>
    </w:p>
  </w:endnote>
  <w:endnote w:type="continuationSeparator" w:id="1">
    <w:p w:rsidR="009B1449" w:rsidRDefault="009B1449" w:rsidP="00367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49" w:rsidRDefault="009B1449" w:rsidP="003675E9">
      <w:pPr>
        <w:spacing w:after="0" w:line="240" w:lineRule="auto"/>
      </w:pPr>
      <w:r>
        <w:separator/>
      </w:r>
    </w:p>
  </w:footnote>
  <w:footnote w:type="continuationSeparator" w:id="1">
    <w:p w:rsidR="009B1449" w:rsidRDefault="009B1449" w:rsidP="00367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5384B"/>
    <w:multiLevelType w:val="multilevel"/>
    <w:tmpl w:val="8C1C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FA37CF"/>
    <w:rsid w:val="00012945"/>
    <w:rsid w:val="00040222"/>
    <w:rsid w:val="000501CA"/>
    <w:rsid w:val="00085EAD"/>
    <w:rsid w:val="000B2BD1"/>
    <w:rsid w:val="000D3954"/>
    <w:rsid w:val="000E7A69"/>
    <w:rsid w:val="000F57BA"/>
    <w:rsid w:val="00117277"/>
    <w:rsid w:val="00155868"/>
    <w:rsid w:val="001D762F"/>
    <w:rsid w:val="002A09A7"/>
    <w:rsid w:val="002E0013"/>
    <w:rsid w:val="00324BFF"/>
    <w:rsid w:val="00347D61"/>
    <w:rsid w:val="003512AF"/>
    <w:rsid w:val="003675E9"/>
    <w:rsid w:val="003B04CB"/>
    <w:rsid w:val="003B1356"/>
    <w:rsid w:val="003B6D7B"/>
    <w:rsid w:val="003E7539"/>
    <w:rsid w:val="003F492C"/>
    <w:rsid w:val="00400B45"/>
    <w:rsid w:val="00444042"/>
    <w:rsid w:val="0048579D"/>
    <w:rsid w:val="004915D6"/>
    <w:rsid w:val="00497F19"/>
    <w:rsid w:val="005269F5"/>
    <w:rsid w:val="00563D92"/>
    <w:rsid w:val="00566BAE"/>
    <w:rsid w:val="00574C2D"/>
    <w:rsid w:val="006F46C6"/>
    <w:rsid w:val="00700D44"/>
    <w:rsid w:val="00707655"/>
    <w:rsid w:val="00710D69"/>
    <w:rsid w:val="00765B08"/>
    <w:rsid w:val="007A4FAB"/>
    <w:rsid w:val="007B53BD"/>
    <w:rsid w:val="00800305"/>
    <w:rsid w:val="008259D7"/>
    <w:rsid w:val="008816B7"/>
    <w:rsid w:val="00881D49"/>
    <w:rsid w:val="009301E2"/>
    <w:rsid w:val="009B1449"/>
    <w:rsid w:val="00A1295E"/>
    <w:rsid w:val="00A14F6D"/>
    <w:rsid w:val="00A220CD"/>
    <w:rsid w:val="00A87387"/>
    <w:rsid w:val="00AA324D"/>
    <w:rsid w:val="00AC3EF6"/>
    <w:rsid w:val="00B270EB"/>
    <w:rsid w:val="00B429B0"/>
    <w:rsid w:val="00B97240"/>
    <w:rsid w:val="00C00D4E"/>
    <w:rsid w:val="00CF358B"/>
    <w:rsid w:val="00D15B7F"/>
    <w:rsid w:val="00D820B0"/>
    <w:rsid w:val="00DC22F4"/>
    <w:rsid w:val="00DD16EF"/>
    <w:rsid w:val="00E041EE"/>
    <w:rsid w:val="00E1119E"/>
    <w:rsid w:val="00E30144"/>
    <w:rsid w:val="00EB63AD"/>
    <w:rsid w:val="00EB6E73"/>
    <w:rsid w:val="00EC756A"/>
    <w:rsid w:val="00EF208A"/>
    <w:rsid w:val="00F32926"/>
    <w:rsid w:val="00FA37CF"/>
    <w:rsid w:val="00FB37EF"/>
    <w:rsid w:val="00FC3157"/>
    <w:rsid w:val="00FD61A1"/>
    <w:rsid w:val="00FE6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19"/>
  </w:style>
  <w:style w:type="paragraph" w:styleId="Heading2">
    <w:name w:val="heading 2"/>
    <w:basedOn w:val="Normal"/>
    <w:link w:val="Heading2Char"/>
    <w:uiPriority w:val="9"/>
    <w:qFormat/>
    <w:rsid w:val="00050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7CF"/>
    <w:pPr>
      <w:spacing w:after="0" w:line="240" w:lineRule="auto"/>
    </w:pPr>
  </w:style>
  <w:style w:type="character" w:customStyle="1" w:styleId="text">
    <w:name w:val="text"/>
    <w:basedOn w:val="DefaultParagraphFont"/>
    <w:rsid w:val="00FA37CF"/>
  </w:style>
  <w:style w:type="character" w:customStyle="1" w:styleId="indent-1-breaks">
    <w:name w:val="indent-1-breaks"/>
    <w:basedOn w:val="DefaultParagraphFont"/>
    <w:rsid w:val="00FA37CF"/>
  </w:style>
  <w:style w:type="character" w:styleId="Emphasis">
    <w:name w:val="Emphasis"/>
    <w:basedOn w:val="DefaultParagraphFont"/>
    <w:uiPriority w:val="20"/>
    <w:qFormat/>
    <w:rsid w:val="00881D49"/>
    <w:rPr>
      <w:i/>
      <w:iCs/>
    </w:rPr>
  </w:style>
  <w:style w:type="character" w:styleId="Hyperlink">
    <w:name w:val="Hyperlink"/>
    <w:basedOn w:val="DefaultParagraphFont"/>
    <w:uiPriority w:val="99"/>
    <w:unhideWhenUsed/>
    <w:rsid w:val="003675E9"/>
    <w:rPr>
      <w:color w:val="0000FF" w:themeColor="hyperlink"/>
      <w:u w:val="single"/>
    </w:rPr>
  </w:style>
  <w:style w:type="paragraph" w:styleId="FootnoteText">
    <w:name w:val="footnote text"/>
    <w:basedOn w:val="Normal"/>
    <w:link w:val="FootnoteTextChar"/>
    <w:uiPriority w:val="99"/>
    <w:semiHidden/>
    <w:unhideWhenUsed/>
    <w:rsid w:val="00367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5E9"/>
    <w:rPr>
      <w:sz w:val="20"/>
      <w:szCs w:val="20"/>
    </w:rPr>
  </w:style>
  <w:style w:type="character" w:styleId="FootnoteReference">
    <w:name w:val="footnote reference"/>
    <w:basedOn w:val="DefaultParagraphFont"/>
    <w:uiPriority w:val="99"/>
    <w:semiHidden/>
    <w:unhideWhenUsed/>
    <w:rsid w:val="003675E9"/>
    <w:rPr>
      <w:vertAlign w:val="superscript"/>
    </w:rPr>
  </w:style>
  <w:style w:type="character" w:customStyle="1" w:styleId="Heading2Char">
    <w:name w:val="Heading 2 Char"/>
    <w:basedOn w:val="DefaultParagraphFont"/>
    <w:link w:val="Heading2"/>
    <w:uiPriority w:val="9"/>
    <w:rsid w:val="000501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0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7555-EEEC-47D5-80EE-71C1E6A4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37</cp:revision>
  <dcterms:created xsi:type="dcterms:W3CDTF">2018-08-30T21:39:00Z</dcterms:created>
  <dcterms:modified xsi:type="dcterms:W3CDTF">2018-09-03T09:55:00Z</dcterms:modified>
</cp:coreProperties>
</file>