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D658" w14:textId="2F3C6309" w:rsidR="00810C4D" w:rsidRDefault="5FB6FF48" w:rsidP="00C0440E">
      <w:pPr>
        <w:pStyle w:val="Title"/>
        <w:rPr>
          <w:b/>
          <w:bCs/>
        </w:rPr>
      </w:pPr>
      <w:bookmarkStart w:id="0" w:name="_Hlk195868667"/>
      <w:bookmarkEnd w:id="0"/>
      <w:commentRangeStart w:id="1"/>
      <w:commentRangeEnd w:id="1"/>
      <w:r>
        <w:commentReference w:id="1"/>
      </w:r>
      <w:r w:rsidR="00810C4D" w:rsidRPr="001C1A77">
        <w:rPr>
          <w:b/>
          <w:bCs/>
          <w:noProof/>
        </w:rPr>
        <w:drawing>
          <wp:inline distT="0" distB="0" distL="0" distR="0" wp14:anchorId="67D257BD" wp14:editId="0B7CEC98">
            <wp:extent cx="3257717" cy="952549"/>
            <wp:effectExtent l="0" t="0" r="0" b="0"/>
            <wp:docPr id="657550227"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50227" name="Picture 1" descr="A blue text on a white background&#10;&#10;AI-generated content may be incorrect."/>
                    <pic:cNvPicPr/>
                  </pic:nvPicPr>
                  <pic:blipFill>
                    <a:blip r:embed="rId12"/>
                    <a:stretch>
                      <a:fillRect/>
                    </a:stretch>
                  </pic:blipFill>
                  <pic:spPr>
                    <a:xfrm>
                      <a:off x="0" y="0"/>
                      <a:ext cx="3257717" cy="952549"/>
                    </a:xfrm>
                    <a:prstGeom prst="rect">
                      <a:avLst/>
                    </a:prstGeom>
                  </pic:spPr>
                </pic:pic>
              </a:graphicData>
            </a:graphic>
          </wp:inline>
        </w:drawing>
      </w:r>
    </w:p>
    <w:tbl>
      <w:tblPr>
        <w:tblStyle w:val="TableGrid"/>
        <w:tblW w:w="5000" w:type="pct"/>
        <w:tblLook w:val="04A0" w:firstRow="1" w:lastRow="0" w:firstColumn="1" w:lastColumn="0" w:noHBand="0" w:noVBand="1"/>
      </w:tblPr>
      <w:tblGrid>
        <w:gridCol w:w="651"/>
        <w:gridCol w:w="1502"/>
        <w:gridCol w:w="2251"/>
        <w:gridCol w:w="7618"/>
        <w:gridCol w:w="1059"/>
        <w:gridCol w:w="1309"/>
      </w:tblGrid>
      <w:tr w:rsidR="00C0440E" w14:paraId="746510FF" w14:textId="77777777" w:rsidTr="00C0440E">
        <w:trPr>
          <w:cantSplit/>
          <w:trHeight w:val="300"/>
        </w:trPr>
        <w:tc>
          <w:tcPr>
            <w:tcW w:w="226" w:type="pct"/>
            <w:shd w:val="clear" w:color="auto" w:fill="0A3666"/>
          </w:tcPr>
          <w:p w14:paraId="21FE74A7" w14:textId="1E1E379D" w:rsidR="00C51D2D" w:rsidRPr="00C51D2D" w:rsidRDefault="00521AF4" w:rsidP="006F39C4">
            <w:pPr>
              <w:rPr>
                <w:b/>
                <w:bCs/>
                <w:sz w:val="20"/>
                <w:szCs w:val="20"/>
              </w:rPr>
            </w:pPr>
            <w:r w:rsidRPr="3C580AAA">
              <w:rPr>
                <w:b/>
                <w:bCs/>
              </w:rPr>
              <w:t xml:space="preserve"> </w:t>
            </w:r>
            <w:r w:rsidR="00C51D2D">
              <w:rPr>
                <w:b/>
                <w:bCs/>
                <w:sz w:val="20"/>
                <w:szCs w:val="20"/>
              </w:rPr>
              <w:t>#</w:t>
            </w:r>
            <w:commentRangeStart w:id="2"/>
            <w:commentRangeEnd w:id="2"/>
            <w:r w:rsidR="00C50BC5">
              <w:rPr>
                <w:rStyle w:val="CommentReference"/>
              </w:rPr>
              <w:commentReference w:id="2"/>
            </w:r>
          </w:p>
        </w:tc>
        <w:tc>
          <w:tcPr>
            <w:tcW w:w="522" w:type="pct"/>
            <w:shd w:val="clear" w:color="auto" w:fill="0A3666"/>
          </w:tcPr>
          <w:p w14:paraId="3A877107" w14:textId="2C4F03EE" w:rsidR="00C51D2D" w:rsidRPr="00C51D2D" w:rsidRDefault="00C51D2D" w:rsidP="006F39C4">
            <w:pPr>
              <w:rPr>
                <w:b/>
                <w:bCs/>
                <w:sz w:val="20"/>
                <w:szCs w:val="20"/>
              </w:rPr>
            </w:pPr>
            <w:r>
              <w:rPr>
                <w:b/>
                <w:bCs/>
                <w:sz w:val="20"/>
                <w:szCs w:val="20"/>
              </w:rPr>
              <w:t>Item</w:t>
            </w:r>
          </w:p>
        </w:tc>
        <w:tc>
          <w:tcPr>
            <w:tcW w:w="782" w:type="pct"/>
            <w:shd w:val="clear" w:color="auto" w:fill="0A3666"/>
          </w:tcPr>
          <w:p w14:paraId="39CDF406" w14:textId="020CA7A1" w:rsidR="00C51D2D" w:rsidRPr="00C51D2D" w:rsidRDefault="00C51D2D" w:rsidP="006F39C4">
            <w:pPr>
              <w:rPr>
                <w:b/>
                <w:bCs/>
                <w:sz w:val="20"/>
                <w:szCs w:val="20"/>
              </w:rPr>
            </w:pPr>
            <w:r w:rsidRPr="00C51D2D">
              <w:rPr>
                <w:b/>
                <w:bCs/>
                <w:sz w:val="20"/>
                <w:szCs w:val="20"/>
              </w:rPr>
              <w:t>Definition</w:t>
            </w:r>
          </w:p>
        </w:tc>
        <w:tc>
          <w:tcPr>
            <w:tcW w:w="2647" w:type="pct"/>
            <w:shd w:val="clear" w:color="auto" w:fill="0A3666"/>
          </w:tcPr>
          <w:p w14:paraId="2A3627C6" w14:textId="5A6D0E90" w:rsidR="00C51D2D" w:rsidRPr="00C51D2D" w:rsidRDefault="00946DED" w:rsidP="006F39C4">
            <w:pPr>
              <w:rPr>
                <w:b/>
                <w:bCs/>
                <w:sz w:val="20"/>
                <w:szCs w:val="20"/>
              </w:rPr>
            </w:pPr>
            <w:r>
              <w:rPr>
                <w:b/>
                <w:bCs/>
                <w:sz w:val="20"/>
                <w:szCs w:val="20"/>
              </w:rPr>
              <w:t>Reporting g</w:t>
            </w:r>
            <w:r w:rsidR="00C51D2D" w:rsidRPr="00C51D2D">
              <w:rPr>
                <w:b/>
                <w:bCs/>
                <w:sz w:val="20"/>
                <w:szCs w:val="20"/>
              </w:rPr>
              <w:t>uidance</w:t>
            </w:r>
            <w:r w:rsidR="00A12430">
              <w:rPr>
                <w:b/>
                <w:bCs/>
                <w:sz w:val="20"/>
                <w:szCs w:val="20"/>
              </w:rPr>
              <w:t xml:space="preserve"> </w:t>
            </w:r>
            <w:r w:rsidR="00A12430" w:rsidRPr="00A12430">
              <w:rPr>
                <w:b/>
                <w:bCs/>
                <w:sz w:val="20"/>
                <w:szCs w:val="20"/>
                <w:vertAlign w:val="superscript"/>
              </w:rPr>
              <w:t>1</w:t>
            </w:r>
          </w:p>
        </w:tc>
        <w:tc>
          <w:tcPr>
            <w:tcW w:w="368" w:type="pct"/>
            <w:shd w:val="clear" w:color="auto" w:fill="0A3666"/>
          </w:tcPr>
          <w:p w14:paraId="6E3F234C" w14:textId="0E736296" w:rsidR="1ED6DD3D" w:rsidRDefault="1ED6DD3D" w:rsidP="1C1CFC2F">
            <w:pPr>
              <w:rPr>
                <w:b/>
                <w:bCs/>
                <w:sz w:val="20"/>
                <w:szCs w:val="20"/>
              </w:rPr>
            </w:pPr>
            <w:r w:rsidRPr="1C1CFC2F">
              <w:rPr>
                <w:b/>
                <w:bCs/>
                <w:sz w:val="20"/>
                <w:szCs w:val="20"/>
              </w:rPr>
              <w:t>Reported</w:t>
            </w:r>
          </w:p>
        </w:tc>
        <w:tc>
          <w:tcPr>
            <w:tcW w:w="455" w:type="pct"/>
            <w:shd w:val="clear" w:color="auto" w:fill="0A3666"/>
          </w:tcPr>
          <w:p w14:paraId="2D175D5A" w14:textId="60A161EA" w:rsidR="00C51D2D" w:rsidRPr="00C51D2D" w:rsidRDefault="00C51D2D" w:rsidP="006F39C4">
            <w:pPr>
              <w:rPr>
                <w:b/>
                <w:bCs/>
                <w:sz w:val="20"/>
                <w:szCs w:val="20"/>
              </w:rPr>
            </w:pPr>
            <w:r w:rsidRPr="00C51D2D">
              <w:rPr>
                <w:b/>
                <w:bCs/>
                <w:sz w:val="20"/>
                <w:szCs w:val="20"/>
              </w:rPr>
              <w:t>Location where item is reported</w:t>
            </w:r>
          </w:p>
        </w:tc>
      </w:tr>
      <w:tr w:rsidR="00C51D2D" w14:paraId="5E4FF6F5" w14:textId="77777777" w:rsidTr="00C0440E">
        <w:trPr>
          <w:cantSplit/>
          <w:trHeight w:val="300"/>
        </w:trPr>
        <w:tc>
          <w:tcPr>
            <w:tcW w:w="226" w:type="pct"/>
            <w:shd w:val="clear" w:color="auto" w:fill="28714A"/>
          </w:tcPr>
          <w:p w14:paraId="6449F587" w14:textId="1105C026" w:rsidR="00C51D2D" w:rsidRPr="006A6576" w:rsidRDefault="00C51D2D" w:rsidP="00C51D2D">
            <w:pPr>
              <w:rPr>
                <w:b/>
                <w:bCs/>
                <w:color w:val="FFFFFF" w:themeColor="background1"/>
                <w:sz w:val="20"/>
                <w:szCs w:val="20"/>
              </w:rPr>
            </w:pPr>
            <w:r w:rsidRPr="006A6576">
              <w:rPr>
                <w:b/>
                <w:bCs/>
                <w:color w:val="FFFFFF" w:themeColor="background1"/>
                <w:sz w:val="20"/>
                <w:szCs w:val="20"/>
              </w:rPr>
              <w:t>1</w:t>
            </w:r>
          </w:p>
        </w:tc>
        <w:tc>
          <w:tcPr>
            <w:tcW w:w="522" w:type="pct"/>
            <w:shd w:val="clear" w:color="auto" w:fill="F2F2F2" w:themeFill="background1" w:themeFillShade="F2"/>
          </w:tcPr>
          <w:p w14:paraId="4113BF26" w14:textId="1912D0BB" w:rsidR="00C51D2D" w:rsidRPr="00392028" w:rsidRDefault="00C51D2D" w:rsidP="00C51D2D">
            <w:pPr>
              <w:rPr>
                <w:b/>
                <w:bCs/>
                <w:sz w:val="20"/>
                <w:szCs w:val="20"/>
              </w:rPr>
            </w:pPr>
            <w:r w:rsidRPr="00392028">
              <w:rPr>
                <w:b/>
                <w:bCs/>
                <w:sz w:val="20"/>
                <w:szCs w:val="20"/>
              </w:rPr>
              <w:t>Name</w:t>
            </w:r>
          </w:p>
        </w:tc>
        <w:tc>
          <w:tcPr>
            <w:tcW w:w="782" w:type="pct"/>
          </w:tcPr>
          <w:p w14:paraId="045D35A8" w14:textId="7907F375" w:rsidR="00C51D2D" w:rsidRPr="00C51D2D" w:rsidRDefault="00C51D2D" w:rsidP="00C51D2D">
            <w:pPr>
              <w:rPr>
                <w:sz w:val="20"/>
                <w:szCs w:val="20"/>
              </w:rPr>
            </w:pPr>
            <w:r w:rsidRPr="00C51D2D">
              <w:rPr>
                <w:sz w:val="20"/>
                <w:szCs w:val="20"/>
              </w:rPr>
              <w:t>Provide a name or phrase that describes the intervention.</w:t>
            </w:r>
          </w:p>
        </w:tc>
        <w:tc>
          <w:tcPr>
            <w:tcW w:w="2647" w:type="pct"/>
          </w:tcPr>
          <w:p w14:paraId="17B9BA3D" w14:textId="77777777" w:rsidR="00C51D2D" w:rsidRPr="00C51D2D" w:rsidRDefault="00C51D2D" w:rsidP="292B7388">
            <w:pPr>
              <w:rPr>
                <w:sz w:val="20"/>
                <w:szCs w:val="20"/>
              </w:rPr>
            </w:pPr>
            <w:r w:rsidRPr="292B7388">
              <w:rPr>
                <w:sz w:val="20"/>
                <w:szCs w:val="20"/>
              </w:rPr>
              <w:t>When reporting the intervention name:</w:t>
            </w:r>
          </w:p>
          <w:p w14:paraId="4B2A81D6" w14:textId="30B9ACA3" w:rsidR="00C51D2D" w:rsidRPr="00C51D2D" w:rsidRDefault="00C51D2D" w:rsidP="00913414">
            <w:pPr>
              <w:pStyle w:val="ListParagraph"/>
              <w:numPr>
                <w:ilvl w:val="0"/>
                <w:numId w:val="3"/>
              </w:numPr>
              <w:ind w:left="526"/>
              <w:rPr>
                <w:sz w:val="20"/>
                <w:szCs w:val="20"/>
              </w:rPr>
            </w:pPr>
            <w:r w:rsidRPr="292B7388">
              <w:rPr>
                <w:sz w:val="20"/>
                <w:szCs w:val="20"/>
              </w:rPr>
              <w:t>if an intervention does not have a specific name (or the name is not descriptive), then a phrase that describes the intervention can be used,</w:t>
            </w:r>
          </w:p>
          <w:p w14:paraId="38C3DA1D" w14:textId="5E20AED2" w:rsidR="00C51D2D" w:rsidRPr="00C51D2D" w:rsidRDefault="00C51D2D" w:rsidP="00913414">
            <w:pPr>
              <w:pStyle w:val="ListParagraph"/>
              <w:numPr>
                <w:ilvl w:val="0"/>
                <w:numId w:val="3"/>
              </w:numPr>
              <w:ind w:left="526"/>
              <w:rPr>
                <w:sz w:val="20"/>
                <w:szCs w:val="20"/>
              </w:rPr>
            </w:pPr>
            <w:r w:rsidRPr="292B7388">
              <w:rPr>
                <w:sz w:val="20"/>
                <w:szCs w:val="20"/>
              </w:rPr>
              <w:t>intervention names or phrases should describe the category of intervention (e.g. drinking water, sanitation, hand hygiene, food hygiene) and the intervention strategy (e.g. community-led total sanitation, market-based, systems strengthening), and</w:t>
            </w:r>
          </w:p>
          <w:p w14:paraId="7F65A15C" w14:textId="26DFA4AD" w:rsidR="00C51D2D" w:rsidRPr="00C51D2D" w:rsidRDefault="00C51D2D" w:rsidP="00913414">
            <w:pPr>
              <w:pStyle w:val="ListParagraph"/>
              <w:numPr>
                <w:ilvl w:val="0"/>
                <w:numId w:val="3"/>
              </w:numPr>
              <w:ind w:left="526"/>
              <w:rPr>
                <w:sz w:val="20"/>
                <w:szCs w:val="20"/>
              </w:rPr>
            </w:pPr>
            <w:r w:rsidRPr="292B7388">
              <w:rPr>
                <w:sz w:val="20"/>
                <w:szCs w:val="20"/>
              </w:rPr>
              <w:t>any abbreviations or acronyms should be spelled out and explained.</w:t>
            </w:r>
          </w:p>
        </w:tc>
        <w:tc>
          <w:tcPr>
            <w:tcW w:w="368" w:type="pct"/>
          </w:tcPr>
          <w:p w14:paraId="7938E3CF" w14:textId="4065B7AC" w:rsidR="1C1CFC2F" w:rsidRPr="00841E6A" w:rsidRDefault="00000000" w:rsidP="1C1CFC2F">
            <w:pPr>
              <w:rPr>
                <w:rFonts w:eastAsia="MS Gothic"/>
                <w:sz w:val="20"/>
                <w:szCs w:val="20"/>
              </w:rPr>
            </w:pPr>
            <w:sdt>
              <w:sdtPr>
                <w:rPr>
                  <w:rFonts w:eastAsia="MS Gothic"/>
                  <w:sz w:val="20"/>
                  <w:szCs w:val="20"/>
                </w:rPr>
                <w:id w:val="885614308"/>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464CFBFD" w14:textId="117F7C9A" w:rsidR="00841E6A" w:rsidRDefault="00000000" w:rsidP="1C1CFC2F">
            <w:pPr>
              <w:rPr>
                <w:sz w:val="20"/>
                <w:szCs w:val="20"/>
              </w:rPr>
            </w:pPr>
            <w:sdt>
              <w:sdtPr>
                <w:rPr>
                  <w:rFonts w:eastAsia="MS Gothic"/>
                  <w:sz w:val="20"/>
                  <w:szCs w:val="20"/>
                </w:rPr>
                <w:id w:val="-1647349172"/>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06E019F1" w14:textId="7AA0A1A1" w:rsidR="00C51D2D" w:rsidRPr="00C51D2D" w:rsidRDefault="00C51D2D" w:rsidP="00C51D2D">
            <w:pPr>
              <w:rPr>
                <w:sz w:val="20"/>
                <w:szCs w:val="20"/>
              </w:rPr>
            </w:pPr>
          </w:p>
        </w:tc>
      </w:tr>
      <w:tr w:rsidR="00C51D2D" w14:paraId="0B7A0CF6" w14:textId="77777777" w:rsidTr="00C0440E">
        <w:trPr>
          <w:cantSplit/>
          <w:trHeight w:val="300"/>
        </w:trPr>
        <w:tc>
          <w:tcPr>
            <w:tcW w:w="226" w:type="pct"/>
            <w:shd w:val="clear" w:color="auto" w:fill="28714A"/>
          </w:tcPr>
          <w:p w14:paraId="3CC20EFD" w14:textId="2B7EB92B" w:rsidR="00C51D2D" w:rsidRPr="006A6576" w:rsidRDefault="00C51D2D" w:rsidP="00C51D2D">
            <w:pPr>
              <w:rPr>
                <w:b/>
                <w:bCs/>
                <w:color w:val="FFFFFF" w:themeColor="background1"/>
                <w:sz w:val="20"/>
                <w:szCs w:val="20"/>
              </w:rPr>
            </w:pPr>
            <w:r w:rsidRPr="006A6576">
              <w:rPr>
                <w:b/>
                <w:bCs/>
                <w:color w:val="FFFFFF" w:themeColor="background1"/>
                <w:sz w:val="20"/>
                <w:szCs w:val="20"/>
              </w:rPr>
              <w:t>2</w:t>
            </w:r>
          </w:p>
        </w:tc>
        <w:tc>
          <w:tcPr>
            <w:tcW w:w="522" w:type="pct"/>
            <w:shd w:val="clear" w:color="auto" w:fill="F2F2F2" w:themeFill="background1" w:themeFillShade="F2"/>
          </w:tcPr>
          <w:p w14:paraId="5D0298E4" w14:textId="33705951" w:rsidR="00C51D2D" w:rsidRPr="00392028" w:rsidRDefault="00C51D2D" w:rsidP="00C51D2D">
            <w:pPr>
              <w:rPr>
                <w:b/>
                <w:bCs/>
                <w:sz w:val="20"/>
                <w:szCs w:val="20"/>
              </w:rPr>
            </w:pPr>
            <w:r w:rsidRPr="00392028">
              <w:rPr>
                <w:b/>
                <w:bCs/>
                <w:sz w:val="20"/>
                <w:szCs w:val="20"/>
              </w:rPr>
              <w:t>Theory of change</w:t>
            </w:r>
          </w:p>
        </w:tc>
        <w:tc>
          <w:tcPr>
            <w:tcW w:w="782" w:type="pct"/>
          </w:tcPr>
          <w:p w14:paraId="7BC5CEA8" w14:textId="2D98E128" w:rsidR="00C51D2D" w:rsidRPr="00C51D2D" w:rsidRDefault="00C51D2D" w:rsidP="00C51D2D">
            <w:pPr>
              <w:rPr>
                <w:sz w:val="20"/>
                <w:szCs w:val="20"/>
              </w:rPr>
            </w:pPr>
            <w:r w:rsidRPr="00C51D2D">
              <w:rPr>
                <w:sz w:val="20"/>
                <w:szCs w:val="20"/>
              </w:rPr>
              <w:t>Describe how the intervention is expected to affect the target outcomes.</w:t>
            </w:r>
          </w:p>
        </w:tc>
        <w:tc>
          <w:tcPr>
            <w:tcW w:w="2647" w:type="pct"/>
          </w:tcPr>
          <w:p w14:paraId="473DCEBD" w14:textId="77777777" w:rsidR="00C51D2D" w:rsidRPr="00C51D2D" w:rsidRDefault="00C51D2D" w:rsidP="292B7388">
            <w:pPr>
              <w:rPr>
                <w:rFonts w:eastAsia="Aptos" w:cs="Aptos"/>
                <w:kern w:val="0"/>
                <w:sz w:val="20"/>
                <w:szCs w:val="20"/>
                <w14:ligatures w14:val="none"/>
              </w:rPr>
            </w:pPr>
            <w:r w:rsidRPr="00C51D2D">
              <w:rPr>
                <w:rFonts w:eastAsia="Aptos" w:cs="Aptos"/>
                <w:kern w:val="0"/>
                <w:sz w:val="20"/>
                <w:szCs w:val="20"/>
                <w14:ligatures w14:val="none"/>
              </w:rPr>
              <w:t>A theory of change (</w:t>
            </w:r>
            <w:proofErr w:type="spellStart"/>
            <w:r w:rsidRPr="00C51D2D">
              <w:rPr>
                <w:rFonts w:eastAsia="Aptos" w:cs="Aptos"/>
                <w:kern w:val="0"/>
                <w:sz w:val="20"/>
                <w:szCs w:val="20"/>
                <w14:ligatures w14:val="none"/>
              </w:rPr>
              <w:t>ToC</w:t>
            </w:r>
            <w:proofErr w:type="spellEnd"/>
            <w:r w:rsidRPr="00C51D2D">
              <w:rPr>
                <w:rFonts w:eastAsia="Aptos" w:cs="Aptos"/>
                <w:kern w:val="0"/>
                <w:sz w:val="20"/>
                <w:szCs w:val="20"/>
                <w14:ligatures w14:val="none"/>
              </w:rPr>
              <w:t>) should include:</w:t>
            </w:r>
          </w:p>
          <w:p w14:paraId="293113F6" w14:textId="77777777" w:rsidR="00C51D2D" w:rsidRPr="00C51D2D" w:rsidRDefault="00C51D2D" w:rsidP="00913414">
            <w:pPr>
              <w:numPr>
                <w:ilvl w:val="0"/>
                <w:numId w:val="4"/>
              </w:numPr>
              <w:ind w:left="526"/>
              <w:contextualSpacing/>
              <w:rPr>
                <w:rFonts w:cs="Aptos"/>
                <w:sz w:val="20"/>
                <w:szCs w:val="20"/>
              </w:rPr>
            </w:pPr>
            <w:r w:rsidRPr="292B7388">
              <w:rPr>
                <w:rFonts w:cs="Aptos"/>
                <w:sz w:val="20"/>
                <w:szCs w:val="20"/>
              </w:rPr>
              <w:t>all intervention components,</w:t>
            </w:r>
          </w:p>
          <w:p w14:paraId="5AD77C0A" w14:textId="77777777" w:rsidR="00C51D2D" w:rsidRPr="00C51D2D" w:rsidRDefault="00C51D2D" w:rsidP="00913414">
            <w:pPr>
              <w:numPr>
                <w:ilvl w:val="0"/>
                <w:numId w:val="4"/>
              </w:numPr>
              <w:ind w:left="526"/>
              <w:contextualSpacing/>
              <w:rPr>
                <w:rFonts w:cs="Aptos"/>
                <w:sz w:val="20"/>
                <w:szCs w:val="20"/>
              </w:rPr>
            </w:pPr>
            <w:r w:rsidRPr="292B7388">
              <w:rPr>
                <w:rFonts w:cs="Aptos"/>
                <w:sz w:val="20"/>
                <w:szCs w:val="20"/>
              </w:rPr>
              <w:t>mediators/intermediate outcomes,</w:t>
            </w:r>
          </w:p>
          <w:p w14:paraId="17BE63E7" w14:textId="77777777" w:rsidR="00C51D2D" w:rsidRPr="00C51D2D" w:rsidRDefault="00C51D2D" w:rsidP="00913414">
            <w:pPr>
              <w:numPr>
                <w:ilvl w:val="0"/>
                <w:numId w:val="4"/>
              </w:numPr>
              <w:ind w:left="526"/>
              <w:contextualSpacing/>
              <w:rPr>
                <w:rFonts w:cs="Aptos"/>
                <w:sz w:val="20"/>
                <w:szCs w:val="20"/>
              </w:rPr>
            </w:pPr>
            <w:r w:rsidRPr="292B7388">
              <w:rPr>
                <w:rFonts w:cs="Aptos"/>
                <w:sz w:val="20"/>
                <w:szCs w:val="20"/>
              </w:rPr>
              <w:t>moderators/external factors,</w:t>
            </w:r>
          </w:p>
          <w:p w14:paraId="7E0B4757" w14:textId="77777777" w:rsidR="00C51D2D" w:rsidRPr="00C51D2D" w:rsidRDefault="00C51D2D" w:rsidP="00913414">
            <w:pPr>
              <w:numPr>
                <w:ilvl w:val="0"/>
                <w:numId w:val="4"/>
              </w:numPr>
              <w:ind w:left="526"/>
              <w:contextualSpacing/>
              <w:rPr>
                <w:rFonts w:cs="Aptos"/>
                <w:sz w:val="20"/>
                <w:szCs w:val="20"/>
              </w:rPr>
            </w:pPr>
            <w:r w:rsidRPr="292B7388">
              <w:rPr>
                <w:rFonts w:cs="Aptos"/>
                <w:sz w:val="20"/>
                <w:szCs w:val="20"/>
              </w:rPr>
              <w:t>target outcomes,</w:t>
            </w:r>
          </w:p>
          <w:p w14:paraId="19924E91" w14:textId="06040ED5" w:rsidR="00C51D2D" w:rsidRPr="00C51D2D" w:rsidRDefault="00C51D2D" w:rsidP="00913414">
            <w:pPr>
              <w:numPr>
                <w:ilvl w:val="0"/>
                <w:numId w:val="4"/>
              </w:numPr>
              <w:ind w:left="526"/>
              <w:contextualSpacing/>
              <w:rPr>
                <w:rFonts w:cs="Aptos"/>
                <w:sz w:val="20"/>
                <w:szCs w:val="20"/>
              </w:rPr>
            </w:pPr>
            <w:r w:rsidRPr="00C51D2D">
              <w:rPr>
                <w:rFonts w:cs="Aptos"/>
                <w:sz w:val="20"/>
                <w:szCs w:val="20"/>
              </w:rPr>
              <w:t xml:space="preserve">arrows or some other indicator of causal relationships between items, and </w:t>
            </w:r>
            <w:r w:rsidRPr="00C51D2D">
              <w:rPr>
                <w:rFonts w:eastAsia="Aptos" w:cs="Aptos"/>
                <w:kern w:val="0"/>
                <w:sz w:val="20"/>
                <w:szCs w:val="20"/>
                <w14:ligatures w14:val="none"/>
              </w:rPr>
              <w:t xml:space="preserve">how consideration of the </w:t>
            </w:r>
            <w:proofErr w:type="spellStart"/>
            <w:r w:rsidRPr="00C51D2D">
              <w:rPr>
                <w:rFonts w:eastAsia="Aptos" w:cs="Aptos"/>
                <w:kern w:val="0"/>
                <w:sz w:val="20"/>
                <w:szCs w:val="20"/>
                <w14:ligatures w14:val="none"/>
              </w:rPr>
              <w:t>ToC</w:t>
            </w:r>
            <w:proofErr w:type="spellEnd"/>
            <w:r w:rsidRPr="00C51D2D">
              <w:rPr>
                <w:rFonts w:eastAsia="Aptos" w:cs="Aptos"/>
                <w:kern w:val="0"/>
                <w:sz w:val="20"/>
                <w:szCs w:val="20"/>
                <w14:ligatures w14:val="none"/>
              </w:rPr>
              <w:t xml:space="preserve"> informed intervention design.</w:t>
            </w:r>
          </w:p>
        </w:tc>
        <w:tc>
          <w:tcPr>
            <w:tcW w:w="368" w:type="pct"/>
          </w:tcPr>
          <w:p w14:paraId="368F3847" w14:textId="77777777" w:rsidR="00841E6A" w:rsidRPr="00841E6A" w:rsidRDefault="00000000" w:rsidP="00841E6A">
            <w:pPr>
              <w:rPr>
                <w:rFonts w:eastAsia="MS Gothic"/>
                <w:sz w:val="20"/>
                <w:szCs w:val="20"/>
              </w:rPr>
            </w:pPr>
            <w:sdt>
              <w:sdtPr>
                <w:rPr>
                  <w:rFonts w:eastAsia="MS Gothic"/>
                  <w:sz w:val="20"/>
                  <w:szCs w:val="20"/>
                </w:rPr>
                <w:id w:val="-96332003"/>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732A020A" w14:textId="2F6EC73F" w:rsidR="1C1CFC2F" w:rsidRDefault="00000000" w:rsidP="00841E6A">
            <w:pPr>
              <w:rPr>
                <w:rFonts w:eastAsia="Aptos" w:cs="Aptos"/>
                <w:sz w:val="20"/>
                <w:szCs w:val="20"/>
              </w:rPr>
            </w:pPr>
            <w:sdt>
              <w:sdtPr>
                <w:rPr>
                  <w:rFonts w:eastAsia="MS Gothic"/>
                  <w:sz w:val="20"/>
                  <w:szCs w:val="20"/>
                </w:rPr>
                <w:id w:val="64699307"/>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6E95FF8F" w14:textId="78EC3AA2" w:rsidR="00C51D2D" w:rsidRPr="00C51D2D" w:rsidRDefault="00C51D2D" w:rsidP="00C51D2D">
            <w:pPr>
              <w:rPr>
                <w:sz w:val="20"/>
                <w:szCs w:val="20"/>
              </w:rPr>
            </w:pPr>
          </w:p>
        </w:tc>
      </w:tr>
      <w:tr w:rsidR="00C51D2D" w14:paraId="0C603415" w14:textId="77777777" w:rsidTr="00C0440E">
        <w:trPr>
          <w:cantSplit/>
          <w:trHeight w:val="300"/>
        </w:trPr>
        <w:tc>
          <w:tcPr>
            <w:tcW w:w="226" w:type="pct"/>
            <w:shd w:val="clear" w:color="auto" w:fill="28714A"/>
          </w:tcPr>
          <w:p w14:paraId="644FDE28" w14:textId="1DB3CC39" w:rsidR="00C51D2D" w:rsidRPr="006A6576" w:rsidRDefault="00C51D2D" w:rsidP="00C51D2D">
            <w:pPr>
              <w:rPr>
                <w:b/>
                <w:bCs/>
                <w:color w:val="FFFFFF" w:themeColor="background1"/>
                <w:sz w:val="20"/>
                <w:szCs w:val="20"/>
              </w:rPr>
            </w:pPr>
            <w:r w:rsidRPr="006A6576">
              <w:rPr>
                <w:b/>
                <w:bCs/>
                <w:color w:val="FFFFFF" w:themeColor="background1"/>
                <w:sz w:val="20"/>
                <w:szCs w:val="20"/>
              </w:rPr>
              <w:t>3</w:t>
            </w:r>
          </w:p>
        </w:tc>
        <w:tc>
          <w:tcPr>
            <w:tcW w:w="522" w:type="pct"/>
            <w:shd w:val="clear" w:color="auto" w:fill="F2F2F2" w:themeFill="background1" w:themeFillShade="F2"/>
          </w:tcPr>
          <w:p w14:paraId="50F16853" w14:textId="60CF9879" w:rsidR="00C51D2D" w:rsidRPr="00392028" w:rsidRDefault="00C51D2D" w:rsidP="00C51D2D">
            <w:pPr>
              <w:rPr>
                <w:b/>
                <w:bCs/>
                <w:sz w:val="20"/>
                <w:szCs w:val="20"/>
              </w:rPr>
            </w:pPr>
            <w:r w:rsidRPr="00392028">
              <w:rPr>
                <w:b/>
                <w:bCs/>
                <w:sz w:val="20"/>
                <w:szCs w:val="20"/>
              </w:rPr>
              <w:t xml:space="preserve"> Prior evidence</w:t>
            </w:r>
          </w:p>
        </w:tc>
        <w:tc>
          <w:tcPr>
            <w:tcW w:w="782" w:type="pct"/>
          </w:tcPr>
          <w:p w14:paraId="670A857D" w14:textId="47B0491B" w:rsidR="00C51D2D" w:rsidRPr="00C51D2D" w:rsidRDefault="00C51D2D" w:rsidP="00C51D2D">
            <w:pPr>
              <w:rPr>
                <w:sz w:val="20"/>
                <w:szCs w:val="20"/>
              </w:rPr>
            </w:pPr>
            <w:r w:rsidRPr="00C51D2D">
              <w:rPr>
                <w:sz w:val="20"/>
                <w:szCs w:val="20"/>
              </w:rPr>
              <w:t xml:space="preserve">Describe any prior </w:t>
            </w:r>
            <w:proofErr w:type="gramStart"/>
            <w:r w:rsidRPr="00C51D2D">
              <w:rPr>
                <w:sz w:val="20"/>
                <w:szCs w:val="20"/>
              </w:rPr>
              <w:t>effectiveness</w:t>
            </w:r>
            <w:proofErr w:type="gramEnd"/>
            <w:r w:rsidRPr="00C51D2D">
              <w:rPr>
                <w:sz w:val="20"/>
                <w:szCs w:val="20"/>
              </w:rPr>
              <w:t xml:space="preserve"> evidence for this or related interventions.</w:t>
            </w:r>
          </w:p>
        </w:tc>
        <w:tc>
          <w:tcPr>
            <w:tcW w:w="2647" w:type="pct"/>
          </w:tcPr>
          <w:p w14:paraId="5FB32761" w14:textId="77777777" w:rsidR="00C51D2D" w:rsidRPr="00C51D2D" w:rsidRDefault="00C51D2D" w:rsidP="292B7388">
            <w:pPr>
              <w:rPr>
                <w:sz w:val="20"/>
                <w:szCs w:val="20"/>
              </w:rPr>
            </w:pPr>
            <w:r w:rsidRPr="292B7388">
              <w:rPr>
                <w:sz w:val="20"/>
                <w:szCs w:val="20"/>
              </w:rPr>
              <w:t>Prior evidence should:</w:t>
            </w:r>
          </w:p>
          <w:p w14:paraId="76FAA766" w14:textId="77777777" w:rsidR="00C51D2D" w:rsidRPr="00C51D2D" w:rsidRDefault="00C51D2D" w:rsidP="00913414">
            <w:pPr>
              <w:pStyle w:val="ListParagraph"/>
              <w:numPr>
                <w:ilvl w:val="0"/>
                <w:numId w:val="5"/>
              </w:numPr>
              <w:ind w:left="526"/>
              <w:rPr>
                <w:sz w:val="20"/>
                <w:szCs w:val="20"/>
              </w:rPr>
            </w:pPr>
            <w:r w:rsidRPr="292B7388">
              <w:rPr>
                <w:sz w:val="20"/>
                <w:szCs w:val="20"/>
              </w:rPr>
              <w:t xml:space="preserve">be reported for both the technology and intervention components (when available), </w:t>
            </w:r>
          </w:p>
          <w:p w14:paraId="5D37BFE5" w14:textId="77777777" w:rsidR="00C51D2D" w:rsidRPr="00C51D2D" w:rsidRDefault="00C51D2D" w:rsidP="00913414">
            <w:pPr>
              <w:pStyle w:val="ListParagraph"/>
              <w:numPr>
                <w:ilvl w:val="0"/>
                <w:numId w:val="5"/>
              </w:numPr>
              <w:ind w:left="526"/>
              <w:rPr>
                <w:sz w:val="20"/>
                <w:szCs w:val="20"/>
              </w:rPr>
            </w:pPr>
            <w:r w:rsidRPr="292B7388">
              <w:rPr>
                <w:sz w:val="20"/>
                <w:szCs w:val="20"/>
              </w:rPr>
              <w:t>include complete references and links to prior evidence, and</w:t>
            </w:r>
          </w:p>
          <w:p w14:paraId="5E6EC60B" w14:textId="52CEA90A" w:rsidR="00C51D2D" w:rsidRPr="00C51D2D" w:rsidRDefault="00C51D2D" w:rsidP="00913414">
            <w:pPr>
              <w:pStyle w:val="ListParagraph"/>
              <w:numPr>
                <w:ilvl w:val="0"/>
                <w:numId w:val="5"/>
              </w:numPr>
              <w:ind w:left="526"/>
              <w:rPr>
                <w:sz w:val="20"/>
                <w:szCs w:val="20"/>
              </w:rPr>
            </w:pPr>
            <w:proofErr w:type="gramStart"/>
            <w:r w:rsidRPr="292B7388">
              <w:rPr>
                <w:sz w:val="20"/>
                <w:szCs w:val="20"/>
              </w:rPr>
              <w:t>if</w:t>
            </w:r>
            <w:proofErr w:type="gramEnd"/>
            <w:r w:rsidRPr="292B7388">
              <w:rPr>
                <w:sz w:val="20"/>
                <w:szCs w:val="20"/>
              </w:rPr>
              <w:t xml:space="preserve"> there is no prior evidence for the intervention, its elements, or similar interventions, then justification for testing a novel approach should be reported.</w:t>
            </w:r>
          </w:p>
        </w:tc>
        <w:tc>
          <w:tcPr>
            <w:tcW w:w="368" w:type="pct"/>
          </w:tcPr>
          <w:p w14:paraId="354485F2" w14:textId="77777777" w:rsidR="00841E6A" w:rsidRPr="00841E6A" w:rsidRDefault="00000000" w:rsidP="00841E6A">
            <w:pPr>
              <w:rPr>
                <w:rFonts w:eastAsia="MS Gothic"/>
                <w:sz w:val="20"/>
                <w:szCs w:val="20"/>
              </w:rPr>
            </w:pPr>
            <w:sdt>
              <w:sdtPr>
                <w:rPr>
                  <w:rFonts w:eastAsia="MS Gothic"/>
                  <w:sz w:val="20"/>
                  <w:szCs w:val="20"/>
                </w:rPr>
                <w:id w:val="-1883471550"/>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0190411A" w14:textId="20D3676A" w:rsidR="1C1CFC2F" w:rsidRDefault="00000000" w:rsidP="00841E6A">
            <w:pPr>
              <w:rPr>
                <w:sz w:val="20"/>
                <w:szCs w:val="20"/>
              </w:rPr>
            </w:pPr>
            <w:sdt>
              <w:sdtPr>
                <w:rPr>
                  <w:rFonts w:eastAsia="MS Gothic"/>
                  <w:sz w:val="20"/>
                  <w:szCs w:val="20"/>
                </w:rPr>
                <w:id w:val="453991622"/>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19AFE7E6" w14:textId="1CDCD1F1" w:rsidR="00C51D2D" w:rsidRPr="00C51D2D" w:rsidRDefault="00C51D2D" w:rsidP="00C51D2D">
            <w:pPr>
              <w:rPr>
                <w:sz w:val="20"/>
                <w:szCs w:val="20"/>
              </w:rPr>
            </w:pPr>
          </w:p>
        </w:tc>
      </w:tr>
      <w:tr w:rsidR="00C51D2D" w14:paraId="4A94DE32" w14:textId="77777777" w:rsidTr="00C0440E">
        <w:trPr>
          <w:cantSplit/>
          <w:trHeight w:val="300"/>
        </w:trPr>
        <w:tc>
          <w:tcPr>
            <w:tcW w:w="226" w:type="pct"/>
            <w:shd w:val="clear" w:color="auto" w:fill="28714A"/>
          </w:tcPr>
          <w:p w14:paraId="61BAAEB7" w14:textId="5038D93F" w:rsidR="00C51D2D" w:rsidRPr="006A6576" w:rsidRDefault="00C51D2D" w:rsidP="00C51D2D">
            <w:pPr>
              <w:rPr>
                <w:b/>
                <w:bCs/>
                <w:color w:val="FFFFFF" w:themeColor="background1"/>
                <w:sz w:val="20"/>
                <w:szCs w:val="20"/>
              </w:rPr>
            </w:pPr>
            <w:r w:rsidRPr="006A6576">
              <w:rPr>
                <w:b/>
                <w:bCs/>
                <w:color w:val="FFFFFF" w:themeColor="background1"/>
                <w:sz w:val="20"/>
                <w:szCs w:val="20"/>
              </w:rPr>
              <w:t>4</w:t>
            </w:r>
          </w:p>
        </w:tc>
        <w:tc>
          <w:tcPr>
            <w:tcW w:w="522" w:type="pct"/>
            <w:shd w:val="clear" w:color="auto" w:fill="F2F2F2" w:themeFill="background1" w:themeFillShade="F2"/>
          </w:tcPr>
          <w:p w14:paraId="1471049A" w14:textId="30875D47" w:rsidR="00C51D2D" w:rsidRPr="00392028" w:rsidRDefault="00C51D2D" w:rsidP="00C51D2D">
            <w:pPr>
              <w:rPr>
                <w:b/>
                <w:bCs/>
                <w:sz w:val="20"/>
                <w:szCs w:val="20"/>
              </w:rPr>
            </w:pPr>
            <w:r w:rsidRPr="00392028">
              <w:rPr>
                <w:b/>
                <w:bCs/>
                <w:sz w:val="20"/>
                <w:szCs w:val="20"/>
              </w:rPr>
              <w:t>Location and setting</w:t>
            </w:r>
          </w:p>
        </w:tc>
        <w:tc>
          <w:tcPr>
            <w:tcW w:w="782" w:type="pct"/>
          </w:tcPr>
          <w:p w14:paraId="51CD9F4F" w14:textId="583C17FC" w:rsidR="00C51D2D" w:rsidRPr="00C51D2D" w:rsidRDefault="00C51D2D" w:rsidP="00C51D2D">
            <w:pPr>
              <w:rPr>
                <w:sz w:val="20"/>
                <w:szCs w:val="20"/>
              </w:rPr>
            </w:pPr>
            <w:r w:rsidRPr="00C51D2D">
              <w:rPr>
                <w:sz w:val="20"/>
                <w:szCs w:val="20"/>
              </w:rPr>
              <w:t>List the geographical locations and settings where implementation occurred.</w:t>
            </w:r>
          </w:p>
        </w:tc>
        <w:tc>
          <w:tcPr>
            <w:tcW w:w="2647" w:type="pct"/>
          </w:tcPr>
          <w:p w14:paraId="1A9AA6F1" w14:textId="77777777" w:rsidR="00946DED" w:rsidRPr="00946DED" w:rsidRDefault="00946DED" w:rsidP="292B7388">
            <w:pPr>
              <w:rPr>
                <w:rFonts w:ascii="Aptos" w:eastAsia="Aptos" w:hAnsi="Aptos" w:cs="Aptos"/>
                <w:kern w:val="0"/>
                <w:sz w:val="20"/>
                <w:szCs w:val="20"/>
                <w14:ligatures w14:val="none"/>
              </w:rPr>
            </w:pPr>
            <w:r w:rsidRPr="00946DED">
              <w:rPr>
                <w:rFonts w:ascii="Aptos" w:eastAsia="Aptos" w:hAnsi="Aptos" w:cs="Aptos"/>
                <w:kern w:val="0"/>
                <w:sz w:val="20"/>
                <w:szCs w:val="20"/>
                <w14:ligatures w14:val="none"/>
              </w:rPr>
              <w:t>Reporting Location should:</w:t>
            </w:r>
          </w:p>
          <w:p w14:paraId="3A033103" w14:textId="77777777" w:rsidR="00946DED" w:rsidRPr="00946DED" w:rsidRDefault="00946DED" w:rsidP="00913414">
            <w:pPr>
              <w:numPr>
                <w:ilvl w:val="0"/>
                <w:numId w:val="6"/>
              </w:numPr>
              <w:ind w:left="526"/>
              <w:contextualSpacing/>
              <w:rPr>
                <w:rFonts w:ascii="Aptos" w:hAnsi="Aptos" w:cs="Aptos"/>
                <w:sz w:val="20"/>
                <w:szCs w:val="20"/>
              </w:rPr>
            </w:pPr>
            <w:r w:rsidRPr="292B7388">
              <w:rPr>
                <w:rFonts w:ascii="Aptos" w:hAnsi="Aptos" w:cs="Aptos"/>
                <w:sz w:val="20"/>
                <w:szCs w:val="20"/>
              </w:rPr>
              <w:t>name the country, region, and geographic areas where the intervention occurred,</w:t>
            </w:r>
          </w:p>
          <w:p w14:paraId="277C022E" w14:textId="77777777" w:rsidR="00946DED" w:rsidRPr="00946DED" w:rsidRDefault="00946DED" w:rsidP="00913414">
            <w:pPr>
              <w:numPr>
                <w:ilvl w:val="0"/>
                <w:numId w:val="6"/>
              </w:numPr>
              <w:ind w:left="526"/>
              <w:contextualSpacing/>
              <w:rPr>
                <w:rFonts w:ascii="Aptos" w:hAnsi="Aptos" w:cs="Aptos"/>
                <w:sz w:val="20"/>
                <w:szCs w:val="20"/>
              </w:rPr>
            </w:pPr>
            <w:r w:rsidRPr="292B7388">
              <w:rPr>
                <w:rFonts w:ascii="Aptos" w:hAnsi="Aptos" w:cs="Aptos"/>
                <w:sz w:val="20"/>
                <w:szCs w:val="20"/>
              </w:rPr>
              <w:t>include each location for multi-site interventions, and</w:t>
            </w:r>
          </w:p>
          <w:p w14:paraId="5B6C5A21" w14:textId="77777777" w:rsidR="00946DED" w:rsidRPr="00946DED" w:rsidRDefault="00946DED" w:rsidP="00913414">
            <w:pPr>
              <w:numPr>
                <w:ilvl w:val="0"/>
                <w:numId w:val="6"/>
              </w:numPr>
              <w:spacing w:after="120"/>
              <w:ind w:left="526"/>
              <w:contextualSpacing/>
              <w:rPr>
                <w:rFonts w:ascii="Aptos" w:hAnsi="Aptos" w:cs="Aptos"/>
                <w:sz w:val="20"/>
                <w:szCs w:val="20"/>
              </w:rPr>
            </w:pPr>
            <w:r w:rsidRPr="292B7388">
              <w:rPr>
                <w:rFonts w:ascii="Aptos" w:hAnsi="Aptos" w:cs="Aptos"/>
                <w:sz w:val="20"/>
                <w:szCs w:val="20"/>
              </w:rPr>
              <w:t xml:space="preserve">be as specific as possible (e.g., down to the districts and numbers of communities per district). </w:t>
            </w:r>
          </w:p>
          <w:p w14:paraId="66CA7F66" w14:textId="77777777" w:rsidR="00946DED" w:rsidRPr="00946DED" w:rsidRDefault="00946DED" w:rsidP="292B7388">
            <w:pPr>
              <w:rPr>
                <w:rFonts w:ascii="Aptos" w:eastAsia="Aptos" w:hAnsi="Aptos" w:cs="Aptos"/>
                <w:kern w:val="0"/>
                <w:sz w:val="20"/>
                <w:szCs w:val="20"/>
                <w14:ligatures w14:val="none"/>
              </w:rPr>
            </w:pPr>
            <w:r w:rsidRPr="00946DED">
              <w:rPr>
                <w:rFonts w:ascii="Aptos" w:eastAsia="Aptos" w:hAnsi="Aptos" w:cs="Aptos"/>
                <w:kern w:val="0"/>
                <w:sz w:val="20"/>
                <w:szCs w:val="20"/>
                <w14:ligatures w14:val="none"/>
              </w:rPr>
              <w:t>Reporting Setting should:</w:t>
            </w:r>
          </w:p>
          <w:p w14:paraId="3EBA2DAC" w14:textId="01865CFA" w:rsidR="00C51D2D" w:rsidRPr="00946DED" w:rsidRDefault="00946DED" w:rsidP="00913414">
            <w:pPr>
              <w:pStyle w:val="ListParagraph"/>
              <w:numPr>
                <w:ilvl w:val="0"/>
                <w:numId w:val="7"/>
              </w:numPr>
              <w:ind w:left="526"/>
              <w:rPr>
                <w:sz w:val="20"/>
                <w:szCs w:val="20"/>
              </w:rPr>
            </w:pPr>
            <w:r w:rsidRPr="00946DED">
              <w:rPr>
                <w:rFonts w:ascii="Aptos" w:eastAsia="Aptos" w:hAnsi="Aptos" w:cs="Aptos"/>
                <w:kern w:val="0"/>
                <w:sz w:val="20"/>
                <w:szCs w:val="20"/>
                <w14:ligatures w14:val="none"/>
              </w:rPr>
              <w:t>list the types of places the intervention took place, such as household, community, school, healthcare facility, workplace, or level of government.</w:t>
            </w:r>
          </w:p>
        </w:tc>
        <w:tc>
          <w:tcPr>
            <w:tcW w:w="368" w:type="pct"/>
          </w:tcPr>
          <w:p w14:paraId="17779CDA" w14:textId="77777777" w:rsidR="00841E6A" w:rsidRPr="00841E6A" w:rsidRDefault="00000000" w:rsidP="00841E6A">
            <w:pPr>
              <w:rPr>
                <w:rFonts w:eastAsia="MS Gothic"/>
                <w:sz w:val="20"/>
                <w:szCs w:val="20"/>
              </w:rPr>
            </w:pPr>
            <w:sdt>
              <w:sdtPr>
                <w:rPr>
                  <w:rFonts w:eastAsia="MS Gothic"/>
                  <w:sz w:val="20"/>
                  <w:szCs w:val="20"/>
                </w:rPr>
                <w:id w:val="-765081270"/>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044CDB41" w14:textId="62C919F4" w:rsidR="1C1CFC2F" w:rsidRDefault="00000000" w:rsidP="00841E6A">
            <w:pPr>
              <w:rPr>
                <w:rFonts w:ascii="Aptos" w:eastAsia="Aptos" w:hAnsi="Aptos" w:cs="Aptos"/>
                <w:sz w:val="20"/>
                <w:szCs w:val="20"/>
              </w:rPr>
            </w:pPr>
            <w:sdt>
              <w:sdtPr>
                <w:rPr>
                  <w:rFonts w:eastAsia="MS Gothic"/>
                  <w:sz w:val="20"/>
                  <w:szCs w:val="20"/>
                </w:rPr>
                <w:id w:val="1969392413"/>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58658B11" w14:textId="5AB07660" w:rsidR="00C51D2D" w:rsidRPr="00C51D2D" w:rsidRDefault="00C51D2D" w:rsidP="00C51D2D">
            <w:pPr>
              <w:rPr>
                <w:sz w:val="20"/>
                <w:szCs w:val="20"/>
              </w:rPr>
            </w:pPr>
          </w:p>
        </w:tc>
      </w:tr>
      <w:tr w:rsidR="00C51D2D" w14:paraId="135B5463" w14:textId="77777777" w:rsidTr="00C0440E">
        <w:trPr>
          <w:cantSplit/>
          <w:trHeight w:val="300"/>
        </w:trPr>
        <w:tc>
          <w:tcPr>
            <w:tcW w:w="226" w:type="pct"/>
            <w:shd w:val="clear" w:color="auto" w:fill="28714A"/>
          </w:tcPr>
          <w:p w14:paraId="4C1D07E5" w14:textId="2FF3195C" w:rsidR="00C51D2D" w:rsidRPr="006A6576" w:rsidRDefault="00C51D2D" w:rsidP="00C51D2D">
            <w:pPr>
              <w:rPr>
                <w:b/>
                <w:bCs/>
                <w:color w:val="FFFFFF" w:themeColor="background1"/>
                <w:sz w:val="20"/>
                <w:szCs w:val="20"/>
              </w:rPr>
            </w:pPr>
            <w:r w:rsidRPr="006A6576">
              <w:rPr>
                <w:b/>
                <w:bCs/>
                <w:color w:val="FFFFFF" w:themeColor="background1"/>
                <w:sz w:val="20"/>
                <w:szCs w:val="20"/>
              </w:rPr>
              <w:lastRenderedPageBreak/>
              <w:t>5</w:t>
            </w:r>
          </w:p>
        </w:tc>
        <w:tc>
          <w:tcPr>
            <w:tcW w:w="522" w:type="pct"/>
            <w:shd w:val="clear" w:color="auto" w:fill="F2F2F2" w:themeFill="background1" w:themeFillShade="F2"/>
          </w:tcPr>
          <w:p w14:paraId="419B15C8" w14:textId="3169D51D" w:rsidR="00C51D2D" w:rsidRPr="00392028" w:rsidRDefault="00C51D2D" w:rsidP="00C51D2D">
            <w:pPr>
              <w:rPr>
                <w:b/>
                <w:bCs/>
                <w:sz w:val="20"/>
                <w:szCs w:val="20"/>
              </w:rPr>
            </w:pPr>
            <w:r w:rsidRPr="00392028">
              <w:rPr>
                <w:b/>
                <w:bCs/>
                <w:sz w:val="20"/>
                <w:szCs w:val="20"/>
              </w:rPr>
              <w:t>Context</w:t>
            </w:r>
          </w:p>
        </w:tc>
        <w:tc>
          <w:tcPr>
            <w:tcW w:w="782" w:type="pct"/>
          </w:tcPr>
          <w:p w14:paraId="10C4ACF8" w14:textId="4ECA4A8E" w:rsidR="00C51D2D" w:rsidRPr="00C51D2D" w:rsidRDefault="00C51D2D" w:rsidP="00C51D2D">
            <w:pPr>
              <w:rPr>
                <w:sz w:val="20"/>
                <w:szCs w:val="20"/>
              </w:rPr>
            </w:pPr>
            <w:r w:rsidRPr="00C51D2D">
              <w:rPr>
                <w:sz w:val="20"/>
                <w:szCs w:val="20"/>
              </w:rPr>
              <w:t xml:space="preserve">Detail all known relevant contextual factors </w:t>
            </w:r>
            <w:proofErr w:type="gramStart"/>
            <w:r w:rsidRPr="00C51D2D">
              <w:rPr>
                <w:sz w:val="20"/>
                <w:szCs w:val="20"/>
              </w:rPr>
              <w:t>foreach</w:t>
            </w:r>
            <w:proofErr w:type="gramEnd"/>
            <w:r w:rsidRPr="00C51D2D">
              <w:rPr>
                <w:sz w:val="20"/>
                <w:szCs w:val="20"/>
              </w:rPr>
              <w:t xml:space="preserve"> location reached by the intervention.</w:t>
            </w:r>
          </w:p>
        </w:tc>
        <w:tc>
          <w:tcPr>
            <w:tcW w:w="2647" w:type="pct"/>
          </w:tcPr>
          <w:p w14:paraId="5142CB24" w14:textId="77777777" w:rsidR="00946DED" w:rsidRPr="00946DED" w:rsidRDefault="00946DED" w:rsidP="292B7388">
            <w:pPr>
              <w:rPr>
                <w:sz w:val="20"/>
                <w:szCs w:val="20"/>
              </w:rPr>
            </w:pPr>
            <w:r w:rsidRPr="292B7388">
              <w:rPr>
                <w:sz w:val="20"/>
                <w:szCs w:val="20"/>
              </w:rPr>
              <w:t>Context should cover all factors that may be relevant and have bearing on the intervention. Categories of factors that should be considered include:</w:t>
            </w:r>
          </w:p>
          <w:p w14:paraId="4B234F6A" w14:textId="04FD67A2" w:rsidR="00946DED" w:rsidRPr="00946DED" w:rsidRDefault="00946DED" w:rsidP="00913414">
            <w:pPr>
              <w:pStyle w:val="ListParagraph"/>
              <w:numPr>
                <w:ilvl w:val="0"/>
                <w:numId w:val="8"/>
              </w:numPr>
              <w:ind w:left="526"/>
              <w:rPr>
                <w:sz w:val="20"/>
                <w:szCs w:val="20"/>
              </w:rPr>
            </w:pPr>
            <w:r w:rsidRPr="292B7388">
              <w:rPr>
                <w:sz w:val="20"/>
                <w:szCs w:val="20"/>
              </w:rPr>
              <w:t>social: cultural; religious; economic demographic; normative</w:t>
            </w:r>
          </w:p>
          <w:p w14:paraId="32A454FC" w14:textId="77777777" w:rsidR="00946DED" w:rsidRDefault="00946DED" w:rsidP="00913414">
            <w:pPr>
              <w:pStyle w:val="ListParagraph"/>
              <w:numPr>
                <w:ilvl w:val="0"/>
                <w:numId w:val="8"/>
              </w:numPr>
              <w:ind w:left="526"/>
              <w:rPr>
                <w:sz w:val="20"/>
                <w:szCs w:val="20"/>
              </w:rPr>
            </w:pPr>
            <w:r w:rsidRPr="292B7388">
              <w:rPr>
                <w:sz w:val="20"/>
                <w:szCs w:val="20"/>
              </w:rPr>
              <w:t>environmental: built (infrastructure, services); natural (geography, geology, climate, weather, natural disasters, seasonal variation)</w:t>
            </w:r>
          </w:p>
          <w:p w14:paraId="0BB35F48" w14:textId="073C62BB" w:rsidR="00946DED" w:rsidRPr="00946DED" w:rsidRDefault="00946DED" w:rsidP="00913414">
            <w:pPr>
              <w:pStyle w:val="ListParagraph"/>
              <w:numPr>
                <w:ilvl w:val="0"/>
                <w:numId w:val="8"/>
              </w:numPr>
              <w:ind w:left="526"/>
              <w:rPr>
                <w:sz w:val="20"/>
                <w:szCs w:val="20"/>
              </w:rPr>
            </w:pPr>
            <w:r w:rsidRPr="292B7388">
              <w:rPr>
                <w:sz w:val="20"/>
                <w:szCs w:val="20"/>
              </w:rPr>
              <w:t>governmental and institutional: policies, standards, and regulations; strategies and guidelines; institutional capacities, roles, arrangements, and coordination (including governmental, non-governmental, bi- and multi-lateral, and private-sector institutions); financing, budgeting, and fees; and monitoring and surveillance</w:t>
            </w:r>
          </w:p>
          <w:p w14:paraId="7B5AF3E4" w14:textId="2C18786C" w:rsidR="00946DED" w:rsidRPr="00946DED" w:rsidRDefault="00946DED" w:rsidP="292B7388">
            <w:pPr>
              <w:rPr>
                <w:sz w:val="20"/>
                <w:szCs w:val="20"/>
              </w:rPr>
            </w:pPr>
            <w:r w:rsidRPr="292B7388">
              <w:rPr>
                <w:sz w:val="20"/>
                <w:szCs w:val="20"/>
              </w:rPr>
              <w:t xml:space="preserve">Additionally, reporting of context should </w:t>
            </w:r>
            <w:proofErr w:type="gramStart"/>
            <w:r w:rsidRPr="292B7388">
              <w:rPr>
                <w:sz w:val="20"/>
                <w:szCs w:val="20"/>
              </w:rPr>
              <w:t>note</w:t>
            </w:r>
            <w:proofErr w:type="gramEnd"/>
            <w:r w:rsidRPr="292B7388">
              <w:rPr>
                <w:sz w:val="20"/>
                <w:szCs w:val="20"/>
              </w:rPr>
              <w:t xml:space="preserve"> at which levels these factors are relevant. Levels that should be considered include: </w:t>
            </w:r>
          </w:p>
          <w:p w14:paraId="6B4B6E82" w14:textId="77777777" w:rsidR="00946DED" w:rsidRPr="00946DED" w:rsidRDefault="00946DED" w:rsidP="00913414">
            <w:pPr>
              <w:pStyle w:val="ListParagraph"/>
              <w:numPr>
                <w:ilvl w:val="0"/>
                <w:numId w:val="9"/>
              </w:numPr>
              <w:ind w:left="526"/>
              <w:rPr>
                <w:sz w:val="20"/>
                <w:szCs w:val="20"/>
              </w:rPr>
            </w:pPr>
            <w:r w:rsidRPr="292B7388">
              <w:rPr>
                <w:sz w:val="20"/>
                <w:szCs w:val="20"/>
              </w:rPr>
              <w:t>societal/structural</w:t>
            </w:r>
          </w:p>
          <w:p w14:paraId="47DB54A8" w14:textId="77777777" w:rsidR="00946DED" w:rsidRPr="00946DED" w:rsidRDefault="00946DED" w:rsidP="00913414">
            <w:pPr>
              <w:pStyle w:val="ListParagraph"/>
              <w:numPr>
                <w:ilvl w:val="0"/>
                <w:numId w:val="9"/>
              </w:numPr>
              <w:ind w:left="526"/>
              <w:rPr>
                <w:sz w:val="20"/>
                <w:szCs w:val="20"/>
              </w:rPr>
            </w:pPr>
            <w:r w:rsidRPr="292B7388">
              <w:rPr>
                <w:sz w:val="20"/>
                <w:szCs w:val="20"/>
              </w:rPr>
              <w:t>community</w:t>
            </w:r>
          </w:p>
          <w:p w14:paraId="702C2CED" w14:textId="77777777" w:rsidR="00946DED" w:rsidRDefault="00946DED" w:rsidP="00913414">
            <w:pPr>
              <w:pStyle w:val="ListParagraph"/>
              <w:numPr>
                <w:ilvl w:val="0"/>
                <w:numId w:val="9"/>
              </w:numPr>
              <w:ind w:left="526"/>
              <w:rPr>
                <w:sz w:val="20"/>
                <w:szCs w:val="20"/>
              </w:rPr>
            </w:pPr>
            <w:r w:rsidRPr="292B7388">
              <w:rPr>
                <w:sz w:val="20"/>
                <w:szCs w:val="20"/>
              </w:rPr>
              <w:t>interpersonal/household</w:t>
            </w:r>
          </w:p>
          <w:p w14:paraId="78CC47E4" w14:textId="23E3AB37" w:rsidR="00C51D2D" w:rsidRPr="00946DED" w:rsidRDefault="00946DED" w:rsidP="00913414">
            <w:pPr>
              <w:pStyle w:val="ListParagraph"/>
              <w:numPr>
                <w:ilvl w:val="0"/>
                <w:numId w:val="9"/>
              </w:numPr>
              <w:ind w:left="526"/>
              <w:rPr>
                <w:sz w:val="20"/>
                <w:szCs w:val="20"/>
              </w:rPr>
            </w:pPr>
            <w:r w:rsidRPr="292B7388">
              <w:rPr>
                <w:sz w:val="20"/>
                <w:szCs w:val="20"/>
              </w:rPr>
              <w:t>individual (*individual-level factors should be reported under items 7 and 8—implementers and recipients—and are only included in the list here for completeness)</w:t>
            </w:r>
          </w:p>
        </w:tc>
        <w:tc>
          <w:tcPr>
            <w:tcW w:w="368" w:type="pct"/>
          </w:tcPr>
          <w:p w14:paraId="13B67728" w14:textId="77777777" w:rsidR="00841E6A" w:rsidRPr="00841E6A" w:rsidRDefault="00000000" w:rsidP="00841E6A">
            <w:pPr>
              <w:rPr>
                <w:rFonts w:eastAsia="MS Gothic"/>
                <w:sz w:val="20"/>
                <w:szCs w:val="20"/>
              </w:rPr>
            </w:pPr>
            <w:sdt>
              <w:sdtPr>
                <w:rPr>
                  <w:rFonts w:eastAsia="MS Gothic"/>
                  <w:sz w:val="20"/>
                  <w:szCs w:val="20"/>
                </w:rPr>
                <w:id w:val="-1343616514"/>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62E7AF5D" w14:textId="5A05F28D" w:rsidR="1C1CFC2F" w:rsidRDefault="00000000" w:rsidP="00841E6A">
            <w:pPr>
              <w:rPr>
                <w:sz w:val="20"/>
                <w:szCs w:val="20"/>
              </w:rPr>
            </w:pPr>
            <w:sdt>
              <w:sdtPr>
                <w:rPr>
                  <w:rFonts w:eastAsia="MS Gothic"/>
                  <w:sz w:val="20"/>
                  <w:szCs w:val="20"/>
                </w:rPr>
                <w:id w:val="-1576502567"/>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642C523A" w14:textId="0776EF70" w:rsidR="00C51D2D" w:rsidRPr="00C51D2D" w:rsidRDefault="00C51D2D" w:rsidP="00C51D2D">
            <w:pPr>
              <w:rPr>
                <w:sz w:val="20"/>
                <w:szCs w:val="20"/>
              </w:rPr>
            </w:pPr>
          </w:p>
        </w:tc>
      </w:tr>
      <w:tr w:rsidR="00C51D2D" w14:paraId="68487C56" w14:textId="77777777" w:rsidTr="00C0440E">
        <w:trPr>
          <w:cantSplit/>
          <w:trHeight w:val="300"/>
        </w:trPr>
        <w:tc>
          <w:tcPr>
            <w:tcW w:w="226" w:type="pct"/>
            <w:shd w:val="clear" w:color="auto" w:fill="28714A"/>
          </w:tcPr>
          <w:p w14:paraId="31C12139" w14:textId="286D8930" w:rsidR="00C51D2D" w:rsidRPr="006A6576" w:rsidRDefault="00C51D2D" w:rsidP="00C51D2D">
            <w:pPr>
              <w:rPr>
                <w:b/>
                <w:bCs/>
                <w:color w:val="FFFFFF" w:themeColor="background1"/>
                <w:sz w:val="20"/>
                <w:szCs w:val="20"/>
              </w:rPr>
            </w:pPr>
            <w:r w:rsidRPr="006A6576">
              <w:rPr>
                <w:b/>
                <w:bCs/>
                <w:color w:val="FFFFFF" w:themeColor="background1"/>
                <w:sz w:val="20"/>
                <w:szCs w:val="20"/>
              </w:rPr>
              <w:t>6</w:t>
            </w:r>
          </w:p>
        </w:tc>
        <w:tc>
          <w:tcPr>
            <w:tcW w:w="522" w:type="pct"/>
            <w:shd w:val="clear" w:color="auto" w:fill="F2F2F2" w:themeFill="background1" w:themeFillShade="F2"/>
          </w:tcPr>
          <w:p w14:paraId="02C80DAC" w14:textId="31E9EB6F" w:rsidR="00C51D2D" w:rsidRPr="00392028" w:rsidRDefault="00C51D2D" w:rsidP="00C51D2D">
            <w:pPr>
              <w:rPr>
                <w:b/>
                <w:bCs/>
                <w:sz w:val="20"/>
                <w:szCs w:val="20"/>
              </w:rPr>
            </w:pPr>
            <w:r w:rsidRPr="00392028">
              <w:rPr>
                <w:b/>
                <w:bCs/>
                <w:sz w:val="20"/>
                <w:szCs w:val="20"/>
              </w:rPr>
              <w:t>Suitability</w:t>
            </w:r>
          </w:p>
        </w:tc>
        <w:tc>
          <w:tcPr>
            <w:tcW w:w="782" w:type="pct"/>
          </w:tcPr>
          <w:p w14:paraId="59245794" w14:textId="759F7E95" w:rsidR="00C51D2D" w:rsidRPr="00C51D2D" w:rsidRDefault="00C51D2D" w:rsidP="00C51D2D">
            <w:pPr>
              <w:rPr>
                <w:sz w:val="20"/>
                <w:szCs w:val="20"/>
              </w:rPr>
            </w:pPr>
            <w:r w:rsidRPr="00C51D2D">
              <w:rPr>
                <w:sz w:val="20"/>
                <w:szCs w:val="20"/>
              </w:rPr>
              <w:t>Justify why the intervention is relevant and appropriate for where it was implemented.</w:t>
            </w:r>
          </w:p>
        </w:tc>
        <w:tc>
          <w:tcPr>
            <w:tcW w:w="2647" w:type="pct"/>
          </w:tcPr>
          <w:p w14:paraId="49D7630A" w14:textId="77777777" w:rsidR="00946DED" w:rsidRPr="00946DED" w:rsidRDefault="00946DED" w:rsidP="292B7388">
            <w:pPr>
              <w:rPr>
                <w:rFonts w:ascii="Aptos" w:eastAsia="Aptos" w:hAnsi="Aptos" w:cs="Aptos"/>
                <w:kern w:val="0"/>
                <w:sz w:val="20"/>
                <w:szCs w:val="20"/>
                <w14:ligatures w14:val="none"/>
              </w:rPr>
            </w:pPr>
            <w:r w:rsidRPr="00946DED">
              <w:rPr>
                <w:rFonts w:ascii="Aptos" w:eastAsia="Aptos" w:hAnsi="Aptos" w:cs="Aptos"/>
                <w:kern w:val="0"/>
                <w:sz w:val="20"/>
                <w:szCs w:val="20"/>
                <w14:ligatures w14:val="none"/>
              </w:rPr>
              <w:t>Reporting of suitability should:</w:t>
            </w:r>
          </w:p>
          <w:p w14:paraId="66FF50C5" w14:textId="089C610F" w:rsidR="00946DED" w:rsidRPr="00946DED" w:rsidRDefault="00946DED" w:rsidP="00913414">
            <w:pPr>
              <w:numPr>
                <w:ilvl w:val="0"/>
                <w:numId w:val="10"/>
              </w:numPr>
              <w:ind w:left="526"/>
              <w:contextualSpacing/>
              <w:rPr>
                <w:rFonts w:ascii="Aptos" w:hAnsi="Aptos" w:cs="Aptos"/>
                <w:sz w:val="20"/>
                <w:szCs w:val="20"/>
              </w:rPr>
            </w:pPr>
            <w:r w:rsidRPr="292B7388">
              <w:rPr>
                <w:rFonts w:ascii="Aptos" w:hAnsi="Aptos" w:cs="Aptos"/>
                <w:sz w:val="20"/>
                <w:szCs w:val="20"/>
              </w:rPr>
              <w:t xml:space="preserve">refer to the context, </w:t>
            </w:r>
          </w:p>
          <w:p w14:paraId="29745575" w14:textId="77777777" w:rsidR="00946DED" w:rsidRDefault="00946DED" w:rsidP="00913414">
            <w:pPr>
              <w:numPr>
                <w:ilvl w:val="0"/>
                <w:numId w:val="10"/>
              </w:numPr>
              <w:ind w:left="526"/>
              <w:contextualSpacing/>
              <w:rPr>
                <w:rFonts w:ascii="Aptos" w:hAnsi="Aptos" w:cs="Aptos"/>
                <w:sz w:val="20"/>
                <w:szCs w:val="20"/>
              </w:rPr>
            </w:pPr>
            <w:r w:rsidRPr="292B7388">
              <w:rPr>
                <w:rFonts w:ascii="Aptos" w:hAnsi="Aptos" w:cs="Aptos"/>
                <w:sz w:val="20"/>
                <w:szCs w:val="20"/>
              </w:rPr>
              <w:t>describe why the intervention is relevant (why it is needed for the location, setting, and population where it was implemented), and</w:t>
            </w:r>
          </w:p>
          <w:p w14:paraId="1E589789" w14:textId="7FF9B3D1" w:rsidR="00C51D2D" w:rsidRPr="00946DED" w:rsidRDefault="00946DED" w:rsidP="00913414">
            <w:pPr>
              <w:numPr>
                <w:ilvl w:val="0"/>
                <w:numId w:val="10"/>
              </w:numPr>
              <w:ind w:left="526"/>
              <w:contextualSpacing/>
              <w:rPr>
                <w:rFonts w:ascii="Aptos" w:hAnsi="Aptos" w:cs="Aptos"/>
                <w:sz w:val="20"/>
                <w:szCs w:val="20"/>
              </w:rPr>
            </w:pPr>
            <w:r w:rsidRPr="00946DED">
              <w:rPr>
                <w:rFonts w:ascii="Aptos" w:eastAsia="Aptos" w:hAnsi="Aptos" w:cs="Aptos"/>
                <w:kern w:val="0"/>
                <w:sz w:val="20"/>
                <w:szCs w:val="20"/>
                <w14:ligatures w14:val="none"/>
              </w:rPr>
              <w:t>describe why the intervention is appropriate (demonstrate a reasonable expectation that the intervention will have the intended outcome and is sensitive to the context).</w:t>
            </w:r>
          </w:p>
        </w:tc>
        <w:tc>
          <w:tcPr>
            <w:tcW w:w="368" w:type="pct"/>
          </w:tcPr>
          <w:p w14:paraId="15D12EF0" w14:textId="77777777" w:rsidR="00841E6A" w:rsidRPr="00841E6A" w:rsidRDefault="00000000" w:rsidP="00841E6A">
            <w:pPr>
              <w:rPr>
                <w:rFonts w:eastAsia="MS Gothic"/>
                <w:sz w:val="20"/>
                <w:szCs w:val="20"/>
              </w:rPr>
            </w:pPr>
            <w:sdt>
              <w:sdtPr>
                <w:rPr>
                  <w:rFonts w:eastAsia="MS Gothic"/>
                  <w:sz w:val="20"/>
                  <w:szCs w:val="20"/>
                </w:rPr>
                <w:id w:val="1651328669"/>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4D7B8810" w14:textId="150258E0" w:rsidR="1C1CFC2F" w:rsidRDefault="00000000" w:rsidP="00841E6A">
            <w:pPr>
              <w:rPr>
                <w:rFonts w:ascii="Aptos" w:eastAsia="Aptos" w:hAnsi="Aptos" w:cs="Aptos"/>
                <w:sz w:val="20"/>
                <w:szCs w:val="20"/>
              </w:rPr>
            </w:pPr>
            <w:sdt>
              <w:sdtPr>
                <w:rPr>
                  <w:rFonts w:eastAsia="MS Gothic"/>
                  <w:sz w:val="20"/>
                  <w:szCs w:val="20"/>
                </w:rPr>
                <w:id w:val="1012038281"/>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6240BABB" w14:textId="4FEEFC79" w:rsidR="00C51D2D" w:rsidRPr="00C51D2D" w:rsidRDefault="00C51D2D" w:rsidP="00C51D2D">
            <w:pPr>
              <w:rPr>
                <w:sz w:val="20"/>
                <w:szCs w:val="20"/>
              </w:rPr>
            </w:pPr>
          </w:p>
        </w:tc>
      </w:tr>
      <w:tr w:rsidR="00C51D2D" w14:paraId="21337093" w14:textId="77777777" w:rsidTr="00C0440E">
        <w:trPr>
          <w:cantSplit/>
          <w:trHeight w:val="300"/>
        </w:trPr>
        <w:tc>
          <w:tcPr>
            <w:tcW w:w="226" w:type="pct"/>
            <w:shd w:val="clear" w:color="auto" w:fill="28714A"/>
          </w:tcPr>
          <w:p w14:paraId="335C754F" w14:textId="0D34B54E" w:rsidR="00C51D2D" w:rsidRPr="006A6576" w:rsidRDefault="00C51D2D" w:rsidP="00C51D2D">
            <w:pPr>
              <w:rPr>
                <w:b/>
                <w:bCs/>
                <w:color w:val="FFFFFF" w:themeColor="background1"/>
                <w:sz w:val="20"/>
                <w:szCs w:val="20"/>
              </w:rPr>
            </w:pPr>
            <w:r w:rsidRPr="006A6576">
              <w:rPr>
                <w:b/>
                <w:bCs/>
                <w:color w:val="FFFFFF" w:themeColor="background1"/>
                <w:sz w:val="20"/>
                <w:szCs w:val="20"/>
              </w:rPr>
              <w:t>7</w:t>
            </w:r>
          </w:p>
        </w:tc>
        <w:tc>
          <w:tcPr>
            <w:tcW w:w="522" w:type="pct"/>
            <w:shd w:val="clear" w:color="auto" w:fill="F2F2F2" w:themeFill="background1" w:themeFillShade="F2"/>
          </w:tcPr>
          <w:p w14:paraId="4256D2D5" w14:textId="48CD36CD" w:rsidR="00C51D2D" w:rsidRPr="00392028" w:rsidRDefault="00C51D2D" w:rsidP="00C51D2D">
            <w:pPr>
              <w:rPr>
                <w:b/>
                <w:bCs/>
                <w:sz w:val="20"/>
                <w:szCs w:val="20"/>
              </w:rPr>
            </w:pPr>
            <w:r w:rsidRPr="00392028">
              <w:rPr>
                <w:b/>
                <w:bCs/>
                <w:sz w:val="20"/>
                <w:szCs w:val="20"/>
              </w:rPr>
              <w:t>Implementers</w:t>
            </w:r>
          </w:p>
        </w:tc>
        <w:tc>
          <w:tcPr>
            <w:tcW w:w="782" w:type="pct"/>
          </w:tcPr>
          <w:p w14:paraId="7D0D385B" w14:textId="4FC1368E" w:rsidR="00C51D2D" w:rsidRPr="00C51D2D" w:rsidRDefault="00C51D2D" w:rsidP="00C51D2D">
            <w:pPr>
              <w:rPr>
                <w:sz w:val="20"/>
                <w:szCs w:val="20"/>
              </w:rPr>
            </w:pPr>
            <w:r w:rsidRPr="00C51D2D">
              <w:rPr>
                <w:sz w:val="20"/>
                <w:szCs w:val="20"/>
              </w:rPr>
              <w:t>List all the institutions who provided each intervention or type of activity.</w:t>
            </w:r>
          </w:p>
        </w:tc>
        <w:tc>
          <w:tcPr>
            <w:tcW w:w="2647" w:type="pct"/>
          </w:tcPr>
          <w:p w14:paraId="4DC3EBC2" w14:textId="77777777" w:rsidR="00946DED" w:rsidRPr="00946DED" w:rsidRDefault="00946DED" w:rsidP="292B7388">
            <w:pPr>
              <w:rPr>
                <w:sz w:val="20"/>
                <w:szCs w:val="20"/>
              </w:rPr>
            </w:pPr>
            <w:r w:rsidRPr="292B7388">
              <w:rPr>
                <w:sz w:val="20"/>
                <w:szCs w:val="20"/>
              </w:rPr>
              <w:t>Reporting of implementers should include:</w:t>
            </w:r>
          </w:p>
          <w:p w14:paraId="703849D0" w14:textId="77777777" w:rsidR="00946DED" w:rsidRPr="00946DED" w:rsidRDefault="00946DED" w:rsidP="00913414">
            <w:pPr>
              <w:numPr>
                <w:ilvl w:val="0"/>
                <w:numId w:val="11"/>
              </w:numPr>
              <w:ind w:left="526"/>
              <w:rPr>
                <w:sz w:val="20"/>
                <w:szCs w:val="20"/>
              </w:rPr>
            </w:pPr>
            <w:r w:rsidRPr="292B7388">
              <w:rPr>
                <w:sz w:val="20"/>
                <w:szCs w:val="20"/>
              </w:rPr>
              <w:t>all institutions and local actors involved in implementation,</w:t>
            </w:r>
          </w:p>
          <w:p w14:paraId="3A74B6AF" w14:textId="77777777" w:rsidR="00946DED" w:rsidRPr="00946DED" w:rsidRDefault="00946DED" w:rsidP="00913414">
            <w:pPr>
              <w:numPr>
                <w:ilvl w:val="0"/>
                <w:numId w:val="11"/>
              </w:numPr>
              <w:ind w:left="526"/>
              <w:rPr>
                <w:sz w:val="20"/>
                <w:szCs w:val="20"/>
              </w:rPr>
            </w:pPr>
            <w:r w:rsidRPr="292B7388">
              <w:rPr>
                <w:sz w:val="20"/>
                <w:szCs w:val="20"/>
              </w:rPr>
              <w:t>the role of each institution (i.e., what component of the intervention(s) each institution implemented),</w:t>
            </w:r>
          </w:p>
          <w:p w14:paraId="7965D90C" w14:textId="77777777" w:rsidR="00946DED" w:rsidRDefault="00946DED" w:rsidP="00913414">
            <w:pPr>
              <w:numPr>
                <w:ilvl w:val="0"/>
                <w:numId w:val="11"/>
              </w:numPr>
              <w:ind w:left="526"/>
              <w:rPr>
                <w:sz w:val="20"/>
                <w:szCs w:val="20"/>
              </w:rPr>
            </w:pPr>
            <w:r w:rsidRPr="292B7388">
              <w:rPr>
                <w:sz w:val="20"/>
                <w:szCs w:val="20"/>
              </w:rPr>
              <w:t>the background (including objectives or mandates), and qualifications (including experience and relevant) of the institutions and individuals within those institutions who were directly involved in the intervention, and</w:t>
            </w:r>
          </w:p>
          <w:p w14:paraId="488FA516" w14:textId="798834FD" w:rsidR="00C51D2D" w:rsidRPr="00C51D2D" w:rsidRDefault="00946DED" w:rsidP="00913414">
            <w:pPr>
              <w:numPr>
                <w:ilvl w:val="0"/>
                <w:numId w:val="11"/>
              </w:numPr>
              <w:ind w:left="526"/>
              <w:rPr>
                <w:sz w:val="20"/>
                <w:szCs w:val="20"/>
              </w:rPr>
            </w:pPr>
            <w:r w:rsidRPr="292B7388">
              <w:rPr>
                <w:sz w:val="20"/>
                <w:szCs w:val="20"/>
              </w:rPr>
              <w:t>any aspects of intervention delivery whose implementation is gender-specific, and the proportion of individuals involved in implementation who were men and women.</w:t>
            </w:r>
          </w:p>
        </w:tc>
        <w:tc>
          <w:tcPr>
            <w:tcW w:w="368" w:type="pct"/>
          </w:tcPr>
          <w:p w14:paraId="038D1C1F" w14:textId="77777777" w:rsidR="00841E6A" w:rsidRPr="00841E6A" w:rsidRDefault="00000000" w:rsidP="00841E6A">
            <w:pPr>
              <w:rPr>
                <w:rFonts w:eastAsia="MS Gothic"/>
                <w:sz w:val="20"/>
                <w:szCs w:val="20"/>
              </w:rPr>
            </w:pPr>
            <w:sdt>
              <w:sdtPr>
                <w:rPr>
                  <w:rFonts w:eastAsia="MS Gothic"/>
                  <w:sz w:val="20"/>
                  <w:szCs w:val="20"/>
                </w:rPr>
                <w:id w:val="741373077"/>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210218DC" w14:textId="577C88C8" w:rsidR="1C1CFC2F" w:rsidRDefault="00000000" w:rsidP="00841E6A">
            <w:pPr>
              <w:rPr>
                <w:sz w:val="20"/>
                <w:szCs w:val="20"/>
              </w:rPr>
            </w:pPr>
            <w:sdt>
              <w:sdtPr>
                <w:rPr>
                  <w:rFonts w:eastAsia="MS Gothic"/>
                  <w:sz w:val="20"/>
                  <w:szCs w:val="20"/>
                </w:rPr>
                <w:id w:val="-810169821"/>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7F37F809" w14:textId="47BA139F" w:rsidR="00C51D2D" w:rsidRPr="00C51D2D" w:rsidRDefault="00C51D2D" w:rsidP="00C51D2D">
            <w:pPr>
              <w:rPr>
                <w:sz w:val="20"/>
                <w:szCs w:val="20"/>
              </w:rPr>
            </w:pPr>
          </w:p>
        </w:tc>
      </w:tr>
      <w:tr w:rsidR="00C51D2D" w14:paraId="01034865" w14:textId="77777777" w:rsidTr="00C0440E">
        <w:trPr>
          <w:cantSplit/>
          <w:trHeight w:val="300"/>
        </w:trPr>
        <w:tc>
          <w:tcPr>
            <w:tcW w:w="226" w:type="pct"/>
            <w:shd w:val="clear" w:color="auto" w:fill="28714A"/>
          </w:tcPr>
          <w:p w14:paraId="395E72E6" w14:textId="3620FBFE" w:rsidR="00C51D2D" w:rsidRPr="006A6576" w:rsidRDefault="00C51D2D" w:rsidP="00C51D2D">
            <w:pPr>
              <w:rPr>
                <w:b/>
                <w:bCs/>
                <w:color w:val="FFFFFF" w:themeColor="background1"/>
                <w:sz w:val="20"/>
                <w:szCs w:val="20"/>
              </w:rPr>
            </w:pPr>
            <w:r w:rsidRPr="006A6576">
              <w:rPr>
                <w:b/>
                <w:bCs/>
                <w:color w:val="FFFFFF" w:themeColor="background1"/>
                <w:sz w:val="20"/>
                <w:szCs w:val="20"/>
              </w:rPr>
              <w:lastRenderedPageBreak/>
              <w:t>8</w:t>
            </w:r>
          </w:p>
        </w:tc>
        <w:tc>
          <w:tcPr>
            <w:tcW w:w="522" w:type="pct"/>
            <w:shd w:val="clear" w:color="auto" w:fill="F2F2F2" w:themeFill="background1" w:themeFillShade="F2"/>
          </w:tcPr>
          <w:p w14:paraId="7F46EC6E" w14:textId="6578E9EC" w:rsidR="00C51D2D" w:rsidRPr="00392028" w:rsidRDefault="00C51D2D" w:rsidP="00C51D2D">
            <w:pPr>
              <w:rPr>
                <w:b/>
                <w:bCs/>
                <w:sz w:val="20"/>
                <w:szCs w:val="20"/>
              </w:rPr>
            </w:pPr>
            <w:r w:rsidRPr="00392028">
              <w:rPr>
                <w:b/>
                <w:bCs/>
                <w:sz w:val="20"/>
                <w:szCs w:val="20"/>
              </w:rPr>
              <w:t>Recipients</w:t>
            </w:r>
          </w:p>
        </w:tc>
        <w:tc>
          <w:tcPr>
            <w:tcW w:w="782" w:type="pct"/>
          </w:tcPr>
          <w:p w14:paraId="776ABCAA" w14:textId="17E31FC8" w:rsidR="00C51D2D" w:rsidRPr="00C51D2D" w:rsidRDefault="00C51D2D" w:rsidP="00C51D2D">
            <w:pPr>
              <w:rPr>
                <w:sz w:val="20"/>
                <w:szCs w:val="20"/>
              </w:rPr>
            </w:pPr>
            <w:r w:rsidRPr="00C51D2D">
              <w:rPr>
                <w:sz w:val="20"/>
                <w:szCs w:val="20"/>
              </w:rPr>
              <w:t>Report the number of recipients or the population reached, and descriptive statistics of those recipients.</w:t>
            </w:r>
          </w:p>
        </w:tc>
        <w:tc>
          <w:tcPr>
            <w:tcW w:w="2647" w:type="pct"/>
          </w:tcPr>
          <w:p w14:paraId="59CC0417" w14:textId="77777777" w:rsidR="00946DED" w:rsidRPr="00946DED" w:rsidRDefault="00946DED" w:rsidP="292B7388">
            <w:pPr>
              <w:rPr>
                <w:sz w:val="20"/>
                <w:szCs w:val="20"/>
              </w:rPr>
            </w:pPr>
            <w:r w:rsidRPr="292B7388">
              <w:rPr>
                <w:sz w:val="20"/>
                <w:szCs w:val="20"/>
              </w:rPr>
              <w:t>Reporting of recipients should include:</w:t>
            </w:r>
          </w:p>
          <w:p w14:paraId="0005FD77" w14:textId="77777777" w:rsidR="00946DED" w:rsidRDefault="00946DED" w:rsidP="00913414">
            <w:pPr>
              <w:numPr>
                <w:ilvl w:val="0"/>
                <w:numId w:val="12"/>
              </w:numPr>
              <w:ind w:left="526"/>
              <w:rPr>
                <w:sz w:val="20"/>
                <w:szCs w:val="20"/>
              </w:rPr>
            </w:pPr>
            <w:r w:rsidRPr="292B7388">
              <w:rPr>
                <w:sz w:val="20"/>
                <w:szCs w:val="20"/>
              </w:rPr>
              <w:t xml:space="preserve">the number of recipients for each intervention activity. When intervention activities are targeted </w:t>
            </w:r>
            <w:proofErr w:type="gramStart"/>
            <w:r w:rsidRPr="292B7388">
              <w:rPr>
                <w:sz w:val="20"/>
                <w:szCs w:val="20"/>
              </w:rPr>
              <w:t>to</w:t>
            </w:r>
            <w:proofErr w:type="gramEnd"/>
            <w:r w:rsidRPr="292B7388">
              <w:rPr>
                <w:sz w:val="20"/>
                <w:szCs w:val="20"/>
              </w:rPr>
              <w:t xml:space="preserve"> population groups (e.g., households, communities, districts), then the number of these units may be reported instead, and</w:t>
            </w:r>
          </w:p>
          <w:p w14:paraId="74AEEBBB" w14:textId="204E89B7" w:rsidR="00C51D2D" w:rsidRPr="00C51D2D" w:rsidRDefault="00946DED" w:rsidP="00913414">
            <w:pPr>
              <w:numPr>
                <w:ilvl w:val="0"/>
                <w:numId w:val="12"/>
              </w:numPr>
              <w:ind w:left="526"/>
              <w:rPr>
                <w:sz w:val="20"/>
                <w:szCs w:val="20"/>
              </w:rPr>
            </w:pPr>
            <w:r w:rsidRPr="292B7388">
              <w:rPr>
                <w:sz w:val="20"/>
                <w:szCs w:val="20"/>
              </w:rPr>
              <w:t>characteristics of recipients—generally sociodemographic indicators including gender.</w:t>
            </w:r>
          </w:p>
        </w:tc>
        <w:tc>
          <w:tcPr>
            <w:tcW w:w="368" w:type="pct"/>
          </w:tcPr>
          <w:p w14:paraId="482B80AB" w14:textId="77777777" w:rsidR="00841E6A" w:rsidRPr="00841E6A" w:rsidRDefault="00000000" w:rsidP="00841E6A">
            <w:pPr>
              <w:rPr>
                <w:rFonts w:eastAsia="MS Gothic"/>
                <w:sz w:val="20"/>
                <w:szCs w:val="20"/>
              </w:rPr>
            </w:pPr>
            <w:sdt>
              <w:sdtPr>
                <w:rPr>
                  <w:rFonts w:eastAsia="MS Gothic"/>
                  <w:sz w:val="20"/>
                  <w:szCs w:val="20"/>
                </w:rPr>
                <w:id w:val="-1087380758"/>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73017AEB" w14:textId="47F3EAD3" w:rsidR="1C1CFC2F" w:rsidRDefault="00000000" w:rsidP="00841E6A">
            <w:pPr>
              <w:rPr>
                <w:sz w:val="20"/>
                <w:szCs w:val="20"/>
              </w:rPr>
            </w:pPr>
            <w:sdt>
              <w:sdtPr>
                <w:rPr>
                  <w:rFonts w:eastAsia="MS Gothic"/>
                  <w:sz w:val="20"/>
                  <w:szCs w:val="20"/>
                </w:rPr>
                <w:id w:val="-1839303453"/>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54D4C12A" w14:textId="49BD0D2A" w:rsidR="00C51D2D" w:rsidRPr="00C51D2D" w:rsidRDefault="00C51D2D" w:rsidP="00C51D2D">
            <w:pPr>
              <w:rPr>
                <w:sz w:val="20"/>
                <w:szCs w:val="20"/>
              </w:rPr>
            </w:pPr>
          </w:p>
        </w:tc>
      </w:tr>
      <w:tr w:rsidR="00C51D2D" w14:paraId="58ABBC52" w14:textId="77777777" w:rsidTr="00C0440E">
        <w:trPr>
          <w:cantSplit/>
          <w:trHeight w:val="300"/>
        </w:trPr>
        <w:tc>
          <w:tcPr>
            <w:tcW w:w="226" w:type="pct"/>
            <w:shd w:val="clear" w:color="auto" w:fill="28714A"/>
          </w:tcPr>
          <w:p w14:paraId="03352FA8" w14:textId="12E9D794" w:rsidR="00C51D2D" w:rsidRPr="006A6576" w:rsidRDefault="00C51D2D" w:rsidP="00C51D2D">
            <w:pPr>
              <w:rPr>
                <w:b/>
                <w:bCs/>
                <w:color w:val="FFFFFF" w:themeColor="background1"/>
                <w:sz w:val="20"/>
                <w:szCs w:val="20"/>
              </w:rPr>
            </w:pPr>
            <w:r w:rsidRPr="006A6576">
              <w:rPr>
                <w:b/>
                <w:bCs/>
                <w:color w:val="FFFFFF" w:themeColor="background1"/>
                <w:sz w:val="20"/>
                <w:szCs w:val="20"/>
              </w:rPr>
              <w:t>9</w:t>
            </w:r>
          </w:p>
        </w:tc>
        <w:tc>
          <w:tcPr>
            <w:tcW w:w="522" w:type="pct"/>
            <w:shd w:val="clear" w:color="auto" w:fill="F2F2F2" w:themeFill="background1" w:themeFillShade="F2"/>
          </w:tcPr>
          <w:p w14:paraId="358984A8" w14:textId="40CBFD6D" w:rsidR="00C51D2D" w:rsidRPr="00392028" w:rsidRDefault="00C51D2D" w:rsidP="00C51D2D">
            <w:pPr>
              <w:rPr>
                <w:b/>
                <w:bCs/>
                <w:sz w:val="20"/>
                <w:szCs w:val="20"/>
              </w:rPr>
            </w:pPr>
            <w:r w:rsidRPr="00392028">
              <w:rPr>
                <w:b/>
                <w:bCs/>
                <w:sz w:val="20"/>
                <w:szCs w:val="20"/>
              </w:rPr>
              <w:t>Targeting</w:t>
            </w:r>
          </w:p>
        </w:tc>
        <w:tc>
          <w:tcPr>
            <w:tcW w:w="782" w:type="pct"/>
          </w:tcPr>
          <w:p w14:paraId="2A71F54F" w14:textId="5EE941AD" w:rsidR="00C51D2D" w:rsidRPr="00C51D2D" w:rsidRDefault="00C51D2D" w:rsidP="00C51D2D">
            <w:pPr>
              <w:rPr>
                <w:sz w:val="20"/>
                <w:szCs w:val="20"/>
              </w:rPr>
            </w:pPr>
            <w:r w:rsidRPr="00C51D2D">
              <w:rPr>
                <w:sz w:val="20"/>
                <w:szCs w:val="20"/>
              </w:rPr>
              <w:t>Report whether any intervention components were targeted to specific subpopulations, how they were targeted, and how the target subpopulations were identified.</w:t>
            </w:r>
          </w:p>
        </w:tc>
        <w:tc>
          <w:tcPr>
            <w:tcW w:w="2647" w:type="pct"/>
          </w:tcPr>
          <w:p w14:paraId="623C0A8B" w14:textId="77777777" w:rsidR="00946DED" w:rsidRPr="00946DED" w:rsidRDefault="00946DED" w:rsidP="292B7388">
            <w:pPr>
              <w:rPr>
                <w:sz w:val="20"/>
                <w:szCs w:val="20"/>
              </w:rPr>
            </w:pPr>
            <w:r w:rsidRPr="292B7388">
              <w:rPr>
                <w:sz w:val="20"/>
                <w:szCs w:val="20"/>
              </w:rPr>
              <w:t>Reporting of targeting should cover:</w:t>
            </w:r>
          </w:p>
          <w:p w14:paraId="47AF56DE" w14:textId="77777777" w:rsidR="00946DED" w:rsidRDefault="00946DED" w:rsidP="00913414">
            <w:pPr>
              <w:numPr>
                <w:ilvl w:val="0"/>
                <w:numId w:val="13"/>
              </w:numPr>
              <w:ind w:left="526"/>
              <w:rPr>
                <w:sz w:val="20"/>
                <w:szCs w:val="20"/>
              </w:rPr>
            </w:pPr>
            <w:r w:rsidRPr="292B7388">
              <w:rPr>
                <w:sz w:val="20"/>
                <w:szCs w:val="20"/>
              </w:rPr>
              <w:t>any intervention components delivered to only certain sub-groups of the population, and</w:t>
            </w:r>
          </w:p>
          <w:p w14:paraId="24CFAB9B" w14:textId="61E274FF" w:rsidR="00C51D2D" w:rsidRPr="00C51D2D" w:rsidRDefault="00946DED" w:rsidP="00913414">
            <w:pPr>
              <w:numPr>
                <w:ilvl w:val="0"/>
                <w:numId w:val="13"/>
              </w:numPr>
              <w:ind w:left="526"/>
              <w:rPr>
                <w:sz w:val="20"/>
                <w:szCs w:val="20"/>
              </w:rPr>
            </w:pPr>
            <w:r w:rsidRPr="292B7388">
              <w:rPr>
                <w:sz w:val="20"/>
                <w:szCs w:val="20"/>
              </w:rPr>
              <w:t>if and how any components of the intervention were delivered differently to population sub-groups.</w:t>
            </w:r>
          </w:p>
        </w:tc>
        <w:tc>
          <w:tcPr>
            <w:tcW w:w="368" w:type="pct"/>
          </w:tcPr>
          <w:p w14:paraId="4E94A489" w14:textId="77777777" w:rsidR="00841E6A" w:rsidRPr="00841E6A" w:rsidRDefault="00000000" w:rsidP="00841E6A">
            <w:pPr>
              <w:rPr>
                <w:rFonts w:eastAsia="MS Gothic"/>
                <w:sz w:val="20"/>
                <w:szCs w:val="20"/>
              </w:rPr>
            </w:pPr>
            <w:sdt>
              <w:sdtPr>
                <w:rPr>
                  <w:rFonts w:eastAsia="MS Gothic"/>
                  <w:sz w:val="20"/>
                  <w:szCs w:val="20"/>
                </w:rPr>
                <w:id w:val="-418874927"/>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37182E66" w14:textId="37790246" w:rsidR="1C1CFC2F" w:rsidRDefault="00000000" w:rsidP="00841E6A">
            <w:pPr>
              <w:rPr>
                <w:sz w:val="20"/>
                <w:szCs w:val="20"/>
              </w:rPr>
            </w:pPr>
            <w:sdt>
              <w:sdtPr>
                <w:rPr>
                  <w:rFonts w:eastAsia="MS Gothic"/>
                  <w:sz w:val="20"/>
                  <w:szCs w:val="20"/>
                </w:rPr>
                <w:id w:val="-1719194148"/>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70DC90CB" w14:textId="75965F37" w:rsidR="00C51D2D" w:rsidRPr="00C51D2D" w:rsidRDefault="00C51D2D" w:rsidP="00C51D2D">
            <w:pPr>
              <w:rPr>
                <w:sz w:val="20"/>
                <w:szCs w:val="20"/>
              </w:rPr>
            </w:pPr>
          </w:p>
        </w:tc>
      </w:tr>
      <w:tr w:rsidR="00C51D2D" w14:paraId="7EEADA37" w14:textId="77777777" w:rsidTr="00C0440E">
        <w:trPr>
          <w:cantSplit/>
          <w:trHeight w:val="300"/>
        </w:trPr>
        <w:tc>
          <w:tcPr>
            <w:tcW w:w="226" w:type="pct"/>
            <w:shd w:val="clear" w:color="auto" w:fill="28714A"/>
          </w:tcPr>
          <w:p w14:paraId="0E7DB414" w14:textId="06C7A433" w:rsidR="00C51D2D" w:rsidRPr="006A6576" w:rsidRDefault="00C51D2D" w:rsidP="00C51D2D">
            <w:pPr>
              <w:rPr>
                <w:b/>
                <w:bCs/>
                <w:color w:val="FFFFFF" w:themeColor="background1"/>
                <w:sz w:val="20"/>
                <w:szCs w:val="20"/>
              </w:rPr>
            </w:pPr>
            <w:r w:rsidRPr="006A6576">
              <w:rPr>
                <w:b/>
                <w:bCs/>
                <w:color w:val="FFFFFF" w:themeColor="background1"/>
                <w:sz w:val="20"/>
                <w:szCs w:val="20"/>
              </w:rPr>
              <w:t>10</w:t>
            </w:r>
          </w:p>
        </w:tc>
        <w:tc>
          <w:tcPr>
            <w:tcW w:w="522" w:type="pct"/>
            <w:shd w:val="clear" w:color="auto" w:fill="F2F2F2" w:themeFill="background1" w:themeFillShade="F2"/>
          </w:tcPr>
          <w:p w14:paraId="26A2C1F4" w14:textId="526371B2" w:rsidR="00C51D2D" w:rsidRPr="00392028" w:rsidRDefault="00C51D2D" w:rsidP="00C51D2D">
            <w:pPr>
              <w:rPr>
                <w:b/>
                <w:bCs/>
                <w:sz w:val="20"/>
                <w:szCs w:val="20"/>
              </w:rPr>
            </w:pPr>
            <w:r w:rsidRPr="00392028">
              <w:rPr>
                <w:b/>
                <w:bCs/>
                <w:sz w:val="20"/>
                <w:szCs w:val="20"/>
              </w:rPr>
              <w:t>Activities</w:t>
            </w:r>
          </w:p>
        </w:tc>
        <w:tc>
          <w:tcPr>
            <w:tcW w:w="782" w:type="pct"/>
          </w:tcPr>
          <w:p w14:paraId="07722714" w14:textId="77B2EFB4" w:rsidR="00C51D2D" w:rsidRPr="00C51D2D" w:rsidRDefault="00C51D2D" w:rsidP="00C51D2D">
            <w:pPr>
              <w:rPr>
                <w:sz w:val="20"/>
                <w:szCs w:val="20"/>
              </w:rPr>
            </w:pPr>
            <w:r w:rsidRPr="00C51D2D">
              <w:rPr>
                <w:sz w:val="20"/>
                <w:szCs w:val="20"/>
              </w:rPr>
              <w:t>Provide a clear, detailed description of the activities included, their procedures, and supporting activities.</w:t>
            </w:r>
          </w:p>
        </w:tc>
        <w:tc>
          <w:tcPr>
            <w:tcW w:w="2647" w:type="pct"/>
          </w:tcPr>
          <w:p w14:paraId="1E577D49" w14:textId="77777777" w:rsidR="00A12430" w:rsidRPr="00A12430" w:rsidRDefault="00A12430" w:rsidP="292B7388">
            <w:pPr>
              <w:rPr>
                <w:sz w:val="20"/>
                <w:szCs w:val="20"/>
              </w:rPr>
            </w:pPr>
            <w:r w:rsidRPr="292B7388">
              <w:rPr>
                <w:sz w:val="20"/>
                <w:szCs w:val="20"/>
              </w:rPr>
              <w:t>Reporting of activities should include all the following details:</w:t>
            </w:r>
          </w:p>
          <w:p w14:paraId="1D6E2700" w14:textId="77777777" w:rsidR="00A12430" w:rsidRPr="00A12430" w:rsidRDefault="00A12430" w:rsidP="00913414">
            <w:pPr>
              <w:numPr>
                <w:ilvl w:val="0"/>
                <w:numId w:val="14"/>
              </w:numPr>
              <w:ind w:left="526"/>
              <w:rPr>
                <w:sz w:val="20"/>
                <w:szCs w:val="20"/>
              </w:rPr>
            </w:pPr>
            <w:r w:rsidRPr="292B7388">
              <w:rPr>
                <w:sz w:val="20"/>
                <w:szCs w:val="20"/>
              </w:rPr>
              <w:t>all activities implemented as part of the intervention,</w:t>
            </w:r>
          </w:p>
          <w:p w14:paraId="25DAE2F0" w14:textId="77777777" w:rsidR="00A12430" w:rsidRPr="00A12430" w:rsidRDefault="00A12430" w:rsidP="00913414">
            <w:pPr>
              <w:numPr>
                <w:ilvl w:val="0"/>
                <w:numId w:val="14"/>
              </w:numPr>
              <w:ind w:left="526"/>
              <w:rPr>
                <w:sz w:val="20"/>
                <w:szCs w:val="20"/>
              </w:rPr>
            </w:pPr>
            <w:r w:rsidRPr="292B7388">
              <w:rPr>
                <w:sz w:val="20"/>
                <w:szCs w:val="20"/>
              </w:rPr>
              <w:t>who led each activity,</w:t>
            </w:r>
          </w:p>
          <w:p w14:paraId="5940C84C" w14:textId="77777777" w:rsidR="00A12430" w:rsidRPr="00A12430" w:rsidRDefault="00A12430" w:rsidP="00913414">
            <w:pPr>
              <w:numPr>
                <w:ilvl w:val="0"/>
                <w:numId w:val="14"/>
              </w:numPr>
              <w:ind w:left="526"/>
              <w:rPr>
                <w:sz w:val="20"/>
                <w:szCs w:val="20"/>
              </w:rPr>
            </w:pPr>
            <w:r w:rsidRPr="292B7388">
              <w:rPr>
                <w:sz w:val="20"/>
                <w:szCs w:val="20"/>
              </w:rPr>
              <w:t>local actor, volunteer, and community member roles and contributions to each activity,</w:t>
            </w:r>
          </w:p>
          <w:p w14:paraId="2550E929" w14:textId="77777777" w:rsidR="00A12430" w:rsidRPr="00A12430" w:rsidRDefault="00A12430" w:rsidP="00913414">
            <w:pPr>
              <w:numPr>
                <w:ilvl w:val="0"/>
                <w:numId w:val="14"/>
              </w:numPr>
              <w:ind w:left="526"/>
              <w:rPr>
                <w:sz w:val="20"/>
                <w:szCs w:val="20"/>
              </w:rPr>
            </w:pPr>
            <w:r w:rsidRPr="292B7388">
              <w:rPr>
                <w:sz w:val="20"/>
                <w:szCs w:val="20"/>
              </w:rPr>
              <w:t>the temporality (start- and end-date) of each activity,</w:t>
            </w:r>
          </w:p>
          <w:p w14:paraId="39DFB505" w14:textId="77777777" w:rsidR="00A12430" w:rsidRDefault="00A12430" w:rsidP="00913414">
            <w:pPr>
              <w:numPr>
                <w:ilvl w:val="0"/>
                <w:numId w:val="14"/>
              </w:numPr>
              <w:ind w:left="526"/>
              <w:rPr>
                <w:sz w:val="20"/>
                <w:szCs w:val="20"/>
              </w:rPr>
            </w:pPr>
            <w:r w:rsidRPr="292B7388">
              <w:rPr>
                <w:sz w:val="20"/>
                <w:szCs w:val="20"/>
              </w:rPr>
              <w:t>the mode of delivery (types of interactions between implementers and recipients, if activities were in person or remote, delivered to an individual or group, and how hardware was delivered, constructed, or installed), and</w:t>
            </w:r>
          </w:p>
          <w:p w14:paraId="1C6FAD23" w14:textId="1487D414" w:rsidR="00C51D2D" w:rsidRPr="00C51D2D" w:rsidRDefault="00A12430" w:rsidP="00913414">
            <w:pPr>
              <w:numPr>
                <w:ilvl w:val="0"/>
                <w:numId w:val="14"/>
              </w:numPr>
              <w:ind w:left="526"/>
              <w:rPr>
                <w:sz w:val="20"/>
                <w:szCs w:val="20"/>
              </w:rPr>
            </w:pPr>
            <w:r w:rsidRPr="292B7388">
              <w:rPr>
                <w:sz w:val="20"/>
                <w:szCs w:val="20"/>
              </w:rPr>
              <w:t>any subsidies delivered as part of the intervention; including who received the subsidies, how those recipients were identified, the level of subsidy (e.g. individual, household, community), the type and value of subsidies, and when they were provided.</w:t>
            </w:r>
          </w:p>
        </w:tc>
        <w:tc>
          <w:tcPr>
            <w:tcW w:w="368" w:type="pct"/>
          </w:tcPr>
          <w:p w14:paraId="6440119D" w14:textId="77777777" w:rsidR="00841E6A" w:rsidRPr="00841E6A" w:rsidRDefault="00000000" w:rsidP="00841E6A">
            <w:pPr>
              <w:rPr>
                <w:rFonts w:eastAsia="MS Gothic"/>
                <w:sz w:val="20"/>
                <w:szCs w:val="20"/>
              </w:rPr>
            </w:pPr>
            <w:sdt>
              <w:sdtPr>
                <w:rPr>
                  <w:rFonts w:eastAsia="MS Gothic"/>
                  <w:sz w:val="20"/>
                  <w:szCs w:val="20"/>
                </w:rPr>
                <w:id w:val="1890685442"/>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6C5A5616" w14:textId="08F09E96" w:rsidR="1C1CFC2F" w:rsidRDefault="00000000" w:rsidP="00841E6A">
            <w:pPr>
              <w:rPr>
                <w:sz w:val="20"/>
                <w:szCs w:val="20"/>
              </w:rPr>
            </w:pPr>
            <w:sdt>
              <w:sdtPr>
                <w:rPr>
                  <w:rFonts w:eastAsia="MS Gothic"/>
                  <w:sz w:val="20"/>
                  <w:szCs w:val="20"/>
                </w:rPr>
                <w:id w:val="-1329517271"/>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4151EC81" w14:textId="4DF71F11" w:rsidR="00C51D2D" w:rsidRPr="00C51D2D" w:rsidRDefault="00C51D2D" w:rsidP="00C51D2D">
            <w:pPr>
              <w:rPr>
                <w:sz w:val="20"/>
                <w:szCs w:val="20"/>
              </w:rPr>
            </w:pPr>
          </w:p>
        </w:tc>
      </w:tr>
      <w:tr w:rsidR="00C51D2D" w14:paraId="4B63DA83" w14:textId="77777777" w:rsidTr="00C0440E">
        <w:trPr>
          <w:cantSplit/>
          <w:trHeight w:val="300"/>
        </w:trPr>
        <w:tc>
          <w:tcPr>
            <w:tcW w:w="226" w:type="pct"/>
            <w:shd w:val="clear" w:color="auto" w:fill="28714A"/>
          </w:tcPr>
          <w:p w14:paraId="6A3C2170" w14:textId="564CD0D1" w:rsidR="00C51D2D" w:rsidRPr="006A6576" w:rsidRDefault="00C51D2D" w:rsidP="00C51D2D">
            <w:pPr>
              <w:rPr>
                <w:b/>
                <w:bCs/>
                <w:color w:val="FFFFFF" w:themeColor="background1"/>
                <w:sz w:val="20"/>
                <w:szCs w:val="20"/>
              </w:rPr>
            </w:pPr>
            <w:r w:rsidRPr="006A6576">
              <w:rPr>
                <w:b/>
                <w:bCs/>
                <w:color w:val="FFFFFF" w:themeColor="background1"/>
                <w:sz w:val="20"/>
                <w:szCs w:val="20"/>
              </w:rPr>
              <w:t>11</w:t>
            </w:r>
          </w:p>
        </w:tc>
        <w:tc>
          <w:tcPr>
            <w:tcW w:w="522" w:type="pct"/>
            <w:shd w:val="clear" w:color="auto" w:fill="F2F2F2" w:themeFill="background1" w:themeFillShade="F2"/>
          </w:tcPr>
          <w:p w14:paraId="4F0F8B9D" w14:textId="5ED48248" w:rsidR="00C51D2D" w:rsidRPr="00392028" w:rsidRDefault="00C51D2D" w:rsidP="00C51D2D">
            <w:pPr>
              <w:rPr>
                <w:b/>
                <w:bCs/>
                <w:sz w:val="20"/>
                <w:szCs w:val="20"/>
              </w:rPr>
            </w:pPr>
            <w:r w:rsidRPr="00392028">
              <w:rPr>
                <w:b/>
                <w:bCs/>
                <w:sz w:val="20"/>
                <w:szCs w:val="20"/>
              </w:rPr>
              <w:t>Intervention dose</w:t>
            </w:r>
          </w:p>
        </w:tc>
        <w:tc>
          <w:tcPr>
            <w:tcW w:w="782" w:type="pct"/>
          </w:tcPr>
          <w:p w14:paraId="1FDBBF4C" w14:textId="4CF78754" w:rsidR="00C51D2D" w:rsidRPr="00C51D2D" w:rsidRDefault="00C51D2D" w:rsidP="00C51D2D">
            <w:pPr>
              <w:rPr>
                <w:sz w:val="20"/>
                <w:szCs w:val="20"/>
              </w:rPr>
            </w:pPr>
            <w:r w:rsidRPr="00C51D2D">
              <w:rPr>
                <w:sz w:val="20"/>
                <w:szCs w:val="20"/>
              </w:rPr>
              <w:t>Quantify the frequency and number of contacts between implementers and recipients, and the duration of those contacts.</w:t>
            </w:r>
          </w:p>
        </w:tc>
        <w:tc>
          <w:tcPr>
            <w:tcW w:w="2647" w:type="pct"/>
          </w:tcPr>
          <w:p w14:paraId="1F31B5F3" w14:textId="77777777" w:rsidR="00A12430" w:rsidRPr="00A12430" w:rsidRDefault="00A12430" w:rsidP="292B7388">
            <w:pPr>
              <w:rPr>
                <w:sz w:val="20"/>
                <w:szCs w:val="20"/>
              </w:rPr>
            </w:pPr>
            <w:r w:rsidRPr="292B7388">
              <w:rPr>
                <w:sz w:val="20"/>
                <w:szCs w:val="20"/>
              </w:rPr>
              <w:t>For each activity that involves interactions between intervention implementers and recipients, the following should be reported:</w:t>
            </w:r>
          </w:p>
          <w:p w14:paraId="201478AE" w14:textId="77777777" w:rsidR="00A12430" w:rsidRDefault="00A12430" w:rsidP="00913414">
            <w:pPr>
              <w:numPr>
                <w:ilvl w:val="0"/>
                <w:numId w:val="14"/>
              </w:numPr>
              <w:ind w:left="526"/>
              <w:rPr>
                <w:sz w:val="20"/>
                <w:szCs w:val="20"/>
              </w:rPr>
            </w:pPr>
            <w:r w:rsidRPr="292B7388">
              <w:rPr>
                <w:sz w:val="20"/>
                <w:szCs w:val="20"/>
              </w:rPr>
              <w:t>dose quantity (frequency or number of interactions), and</w:t>
            </w:r>
          </w:p>
          <w:p w14:paraId="7864F4FF" w14:textId="3A426474" w:rsidR="00C51D2D" w:rsidRPr="00A12430" w:rsidRDefault="00A12430" w:rsidP="00913414">
            <w:pPr>
              <w:numPr>
                <w:ilvl w:val="0"/>
                <w:numId w:val="14"/>
              </w:numPr>
              <w:ind w:left="526"/>
              <w:rPr>
                <w:sz w:val="20"/>
                <w:szCs w:val="20"/>
              </w:rPr>
            </w:pPr>
            <w:r w:rsidRPr="292B7388">
              <w:rPr>
                <w:sz w:val="20"/>
                <w:szCs w:val="20"/>
              </w:rPr>
              <w:t>dose duration (how long interactions with training or intervention recipients lasted).</w:t>
            </w:r>
          </w:p>
        </w:tc>
        <w:tc>
          <w:tcPr>
            <w:tcW w:w="368" w:type="pct"/>
          </w:tcPr>
          <w:p w14:paraId="2B941584" w14:textId="77777777" w:rsidR="00841E6A" w:rsidRPr="00841E6A" w:rsidRDefault="00000000" w:rsidP="00841E6A">
            <w:pPr>
              <w:rPr>
                <w:rFonts w:eastAsia="MS Gothic"/>
                <w:sz w:val="20"/>
                <w:szCs w:val="20"/>
              </w:rPr>
            </w:pPr>
            <w:sdt>
              <w:sdtPr>
                <w:rPr>
                  <w:rFonts w:eastAsia="MS Gothic"/>
                  <w:sz w:val="20"/>
                  <w:szCs w:val="20"/>
                </w:rPr>
                <w:id w:val="604076496"/>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6616439B" w14:textId="6B0A4590" w:rsidR="1C1CFC2F" w:rsidRDefault="00000000" w:rsidP="00841E6A">
            <w:pPr>
              <w:rPr>
                <w:sz w:val="20"/>
                <w:szCs w:val="20"/>
              </w:rPr>
            </w:pPr>
            <w:sdt>
              <w:sdtPr>
                <w:rPr>
                  <w:rFonts w:eastAsia="MS Gothic"/>
                  <w:sz w:val="20"/>
                  <w:szCs w:val="20"/>
                </w:rPr>
                <w:id w:val="-2120134703"/>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4C4698E1" w14:textId="0351E904" w:rsidR="00C51D2D" w:rsidRPr="00C51D2D" w:rsidRDefault="00C51D2D" w:rsidP="00C51D2D">
            <w:pPr>
              <w:rPr>
                <w:sz w:val="20"/>
                <w:szCs w:val="20"/>
              </w:rPr>
            </w:pPr>
          </w:p>
        </w:tc>
      </w:tr>
      <w:tr w:rsidR="00C51D2D" w14:paraId="144DBE30" w14:textId="77777777" w:rsidTr="00C0440E">
        <w:trPr>
          <w:cantSplit/>
          <w:trHeight w:val="300"/>
        </w:trPr>
        <w:tc>
          <w:tcPr>
            <w:tcW w:w="226" w:type="pct"/>
            <w:shd w:val="clear" w:color="auto" w:fill="28714A"/>
          </w:tcPr>
          <w:p w14:paraId="04D267A1" w14:textId="7832B382" w:rsidR="00C51D2D" w:rsidRPr="006A6576" w:rsidRDefault="00C51D2D" w:rsidP="00C51D2D">
            <w:pPr>
              <w:rPr>
                <w:b/>
                <w:bCs/>
                <w:color w:val="FFFFFF" w:themeColor="background1"/>
                <w:sz w:val="20"/>
                <w:szCs w:val="20"/>
              </w:rPr>
            </w:pPr>
            <w:r w:rsidRPr="006A6576">
              <w:rPr>
                <w:b/>
                <w:bCs/>
                <w:color w:val="FFFFFF" w:themeColor="background1"/>
                <w:sz w:val="20"/>
                <w:szCs w:val="20"/>
              </w:rPr>
              <w:lastRenderedPageBreak/>
              <w:t>12</w:t>
            </w:r>
          </w:p>
        </w:tc>
        <w:tc>
          <w:tcPr>
            <w:tcW w:w="522" w:type="pct"/>
            <w:shd w:val="clear" w:color="auto" w:fill="F2F2F2" w:themeFill="background1" w:themeFillShade="F2"/>
          </w:tcPr>
          <w:p w14:paraId="20A35899" w14:textId="1636A111" w:rsidR="00C51D2D" w:rsidRPr="00392028" w:rsidRDefault="00C51D2D" w:rsidP="00C51D2D">
            <w:pPr>
              <w:rPr>
                <w:b/>
                <w:bCs/>
                <w:sz w:val="20"/>
                <w:szCs w:val="20"/>
              </w:rPr>
            </w:pPr>
            <w:r w:rsidRPr="00392028">
              <w:rPr>
                <w:b/>
                <w:bCs/>
                <w:sz w:val="20"/>
                <w:szCs w:val="20"/>
              </w:rPr>
              <w:t>Fidelity</w:t>
            </w:r>
          </w:p>
        </w:tc>
        <w:tc>
          <w:tcPr>
            <w:tcW w:w="782" w:type="pct"/>
          </w:tcPr>
          <w:p w14:paraId="16DE4590" w14:textId="226BE7AB" w:rsidR="00C51D2D" w:rsidRPr="00C51D2D" w:rsidRDefault="00C51D2D" w:rsidP="00C51D2D">
            <w:pPr>
              <w:rPr>
                <w:sz w:val="20"/>
                <w:szCs w:val="20"/>
              </w:rPr>
            </w:pPr>
            <w:proofErr w:type="gramStart"/>
            <w:r w:rsidRPr="00C51D2D">
              <w:rPr>
                <w:sz w:val="20"/>
                <w:szCs w:val="20"/>
              </w:rPr>
              <w:t>Report</w:t>
            </w:r>
            <w:proofErr w:type="gramEnd"/>
            <w:r w:rsidRPr="00C51D2D">
              <w:rPr>
                <w:sz w:val="20"/>
                <w:szCs w:val="20"/>
              </w:rPr>
              <w:t xml:space="preserve"> fidelity monitoring and actual fidelity. Include any planned or unplanned modifications to the intervention.</w:t>
            </w:r>
          </w:p>
        </w:tc>
        <w:tc>
          <w:tcPr>
            <w:tcW w:w="2647" w:type="pct"/>
          </w:tcPr>
          <w:p w14:paraId="6AFC0610" w14:textId="77777777" w:rsidR="00A12430" w:rsidRPr="00A12430" w:rsidRDefault="00A12430" w:rsidP="292B7388">
            <w:pPr>
              <w:rPr>
                <w:sz w:val="20"/>
                <w:szCs w:val="20"/>
              </w:rPr>
            </w:pPr>
            <w:r w:rsidRPr="292B7388">
              <w:rPr>
                <w:sz w:val="20"/>
                <w:szCs w:val="20"/>
              </w:rPr>
              <w:t>Reporting of fidelity should cover:</w:t>
            </w:r>
          </w:p>
          <w:p w14:paraId="70C9CF25" w14:textId="77777777" w:rsidR="00A12430" w:rsidRDefault="00A12430" w:rsidP="00913414">
            <w:pPr>
              <w:numPr>
                <w:ilvl w:val="0"/>
                <w:numId w:val="15"/>
              </w:numPr>
              <w:ind w:left="526"/>
              <w:rPr>
                <w:sz w:val="20"/>
                <w:szCs w:val="20"/>
              </w:rPr>
            </w:pPr>
            <w:r w:rsidRPr="292B7388">
              <w:rPr>
                <w:sz w:val="20"/>
                <w:szCs w:val="20"/>
              </w:rPr>
              <w:t>how fidelity was monitored and by who (i.e., oversight, implementation monitoring, quality control, or other efforts to ensure implementation proceeded as planned), and</w:t>
            </w:r>
          </w:p>
          <w:p w14:paraId="338C4343" w14:textId="77938107" w:rsidR="00C51D2D" w:rsidRPr="00C51D2D" w:rsidRDefault="00A12430" w:rsidP="00913414">
            <w:pPr>
              <w:numPr>
                <w:ilvl w:val="0"/>
                <w:numId w:val="15"/>
              </w:numPr>
              <w:ind w:left="526"/>
              <w:rPr>
                <w:sz w:val="20"/>
                <w:szCs w:val="20"/>
              </w:rPr>
            </w:pPr>
            <w:r w:rsidRPr="292B7388">
              <w:rPr>
                <w:sz w:val="20"/>
                <w:szCs w:val="20"/>
              </w:rPr>
              <w:t>actual or measured fidelity to the intervention protocol or plan, including any planned or unplanned modifications to the intervention.</w:t>
            </w:r>
          </w:p>
        </w:tc>
        <w:tc>
          <w:tcPr>
            <w:tcW w:w="368" w:type="pct"/>
          </w:tcPr>
          <w:p w14:paraId="69F6DAC1" w14:textId="77777777" w:rsidR="00841E6A" w:rsidRPr="00841E6A" w:rsidRDefault="00000000" w:rsidP="00841E6A">
            <w:pPr>
              <w:rPr>
                <w:rFonts w:eastAsia="MS Gothic"/>
                <w:sz w:val="20"/>
                <w:szCs w:val="20"/>
              </w:rPr>
            </w:pPr>
            <w:sdt>
              <w:sdtPr>
                <w:rPr>
                  <w:rFonts w:eastAsia="MS Gothic"/>
                  <w:sz w:val="20"/>
                  <w:szCs w:val="20"/>
                </w:rPr>
                <w:id w:val="137847209"/>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2612A7C2" w14:textId="3E32FB06" w:rsidR="1C1CFC2F" w:rsidRDefault="00000000" w:rsidP="00841E6A">
            <w:pPr>
              <w:rPr>
                <w:sz w:val="20"/>
                <w:szCs w:val="20"/>
              </w:rPr>
            </w:pPr>
            <w:sdt>
              <w:sdtPr>
                <w:rPr>
                  <w:rFonts w:eastAsia="MS Gothic"/>
                  <w:sz w:val="20"/>
                  <w:szCs w:val="20"/>
                </w:rPr>
                <w:id w:val="-103506445"/>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681F5005" w14:textId="5417E3D5" w:rsidR="00C51D2D" w:rsidRPr="00C51D2D" w:rsidRDefault="00C51D2D" w:rsidP="00C51D2D">
            <w:pPr>
              <w:rPr>
                <w:sz w:val="20"/>
                <w:szCs w:val="20"/>
              </w:rPr>
            </w:pPr>
          </w:p>
        </w:tc>
      </w:tr>
      <w:tr w:rsidR="00C51D2D" w14:paraId="579D2E6C" w14:textId="77777777" w:rsidTr="00C0440E">
        <w:trPr>
          <w:cantSplit/>
          <w:trHeight w:val="300"/>
        </w:trPr>
        <w:tc>
          <w:tcPr>
            <w:tcW w:w="226" w:type="pct"/>
            <w:shd w:val="clear" w:color="auto" w:fill="28714A"/>
          </w:tcPr>
          <w:p w14:paraId="5F53B7D1" w14:textId="4CF6B2BA" w:rsidR="00C51D2D" w:rsidRPr="006A6576" w:rsidRDefault="00C51D2D" w:rsidP="00C51D2D">
            <w:pPr>
              <w:rPr>
                <w:b/>
                <w:bCs/>
                <w:color w:val="FFFFFF" w:themeColor="background1"/>
                <w:sz w:val="20"/>
                <w:szCs w:val="20"/>
              </w:rPr>
            </w:pPr>
            <w:r w:rsidRPr="006A6576">
              <w:rPr>
                <w:b/>
                <w:bCs/>
                <w:color w:val="FFFFFF" w:themeColor="background1"/>
                <w:sz w:val="20"/>
                <w:szCs w:val="20"/>
              </w:rPr>
              <w:t>13</w:t>
            </w:r>
          </w:p>
        </w:tc>
        <w:tc>
          <w:tcPr>
            <w:tcW w:w="522" w:type="pct"/>
            <w:shd w:val="clear" w:color="auto" w:fill="F2F2F2" w:themeFill="background1" w:themeFillShade="F2"/>
          </w:tcPr>
          <w:p w14:paraId="25D03011" w14:textId="2EBD9639" w:rsidR="00C51D2D" w:rsidRPr="00392028" w:rsidRDefault="00C51D2D" w:rsidP="00C51D2D">
            <w:pPr>
              <w:rPr>
                <w:b/>
                <w:bCs/>
                <w:sz w:val="20"/>
                <w:szCs w:val="20"/>
              </w:rPr>
            </w:pPr>
            <w:r w:rsidRPr="00392028">
              <w:rPr>
                <w:b/>
                <w:bCs/>
                <w:sz w:val="20"/>
                <w:szCs w:val="20"/>
              </w:rPr>
              <w:t>Costs</w:t>
            </w:r>
          </w:p>
        </w:tc>
        <w:tc>
          <w:tcPr>
            <w:tcW w:w="782" w:type="pct"/>
          </w:tcPr>
          <w:p w14:paraId="29BFAB1D" w14:textId="358AB861" w:rsidR="00C51D2D" w:rsidRPr="00C51D2D" w:rsidRDefault="00C51D2D" w:rsidP="00C51D2D">
            <w:pPr>
              <w:rPr>
                <w:sz w:val="20"/>
                <w:szCs w:val="20"/>
              </w:rPr>
            </w:pPr>
            <w:proofErr w:type="gramStart"/>
            <w:r w:rsidRPr="00C51D2D">
              <w:rPr>
                <w:sz w:val="20"/>
                <w:szCs w:val="20"/>
              </w:rPr>
              <w:t>Report</w:t>
            </w:r>
            <w:proofErr w:type="gramEnd"/>
            <w:r w:rsidRPr="00C51D2D">
              <w:rPr>
                <w:sz w:val="20"/>
                <w:szCs w:val="20"/>
              </w:rPr>
              <w:t xml:space="preserve"> the program costs by activity category and input type.</w:t>
            </w:r>
          </w:p>
        </w:tc>
        <w:tc>
          <w:tcPr>
            <w:tcW w:w="2647" w:type="pct"/>
          </w:tcPr>
          <w:p w14:paraId="592F35B1" w14:textId="77777777" w:rsidR="00A12430" w:rsidRPr="00A12430" w:rsidRDefault="00A12430" w:rsidP="292B7388">
            <w:pPr>
              <w:rPr>
                <w:sz w:val="20"/>
                <w:szCs w:val="20"/>
              </w:rPr>
            </w:pPr>
            <w:r w:rsidRPr="292B7388">
              <w:rPr>
                <w:sz w:val="20"/>
                <w:szCs w:val="20"/>
              </w:rPr>
              <w:t>Reporting of cost should cover all program costs (incurred by implementing agencies), and should be disaggregated by:</w:t>
            </w:r>
          </w:p>
          <w:p w14:paraId="2A11EE04" w14:textId="77777777" w:rsidR="00A12430" w:rsidRDefault="00A12430" w:rsidP="00913414">
            <w:pPr>
              <w:numPr>
                <w:ilvl w:val="0"/>
                <w:numId w:val="16"/>
              </w:numPr>
              <w:ind w:left="526"/>
              <w:rPr>
                <w:sz w:val="20"/>
                <w:szCs w:val="20"/>
              </w:rPr>
            </w:pPr>
            <w:r w:rsidRPr="292B7388">
              <w:rPr>
                <w:sz w:val="20"/>
                <w:szCs w:val="20"/>
              </w:rPr>
              <w:t>actor</w:t>
            </w:r>
          </w:p>
          <w:p w14:paraId="3DA19DA3" w14:textId="45C2AEA8" w:rsidR="00A12430" w:rsidRDefault="00A12430" w:rsidP="00913414">
            <w:pPr>
              <w:numPr>
                <w:ilvl w:val="0"/>
                <w:numId w:val="16"/>
              </w:numPr>
              <w:ind w:left="526"/>
              <w:rPr>
                <w:sz w:val="20"/>
                <w:szCs w:val="20"/>
              </w:rPr>
            </w:pPr>
            <w:r w:rsidRPr="292B7388">
              <w:rPr>
                <w:sz w:val="20"/>
                <w:szCs w:val="20"/>
              </w:rPr>
              <w:t>activity category (e.g., planning, materials development, management, supervision, community events, home visits, distribution of materials, construction), and</w:t>
            </w:r>
          </w:p>
          <w:p w14:paraId="5B080E90" w14:textId="28A6B247" w:rsidR="00C51D2D" w:rsidRPr="00A12430" w:rsidRDefault="00A12430" w:rsidP="00913414">
            <w:pPr>
              <w:numPr>
                <w:ilvl w:val="0"/>
                <w:numId w:val="16"/>
              </w:numPr>
              <w:ind w:left="526"/>
              <w:rPr>
                <w:sz w:val="20"/>
                <w:szCs w:val="20"/>
              </w:rPr>
            </w:pPr>
            <w:r w:rsidRPr="292B7388">
              <w:rPr>
                <w:sz w:val="20"/>
                <w:szCs w:val="20"/>
              </w:rPr>
              <w:t>input type (e.g., personnel time, materials, travel/transportation, and overhead/indirect).</w:t>
            </w:r>
          </w:p>
        </w:tc>
        <w:tc>
          <w:tcPr>
            <w:tcW w:w="368" w:type="pct"/>
          </w:tcPr>
          <w:p w14:paraId="74DB690E" w14:textId="77777777" w:rsidR="00841E6A" w:rsidRPr="00841E6A" w:rsidRDefault="00000000" w:rsidP="00841E6A">
            <w:pPr>
              <w:rPr>
                <w:rFonts w:eastAsia="MS Gothic"/>
                <w:sz w:val="20"/>
                <w:szCs w:val="20"/>
              </w:rPr>
            </w:pPr>
            <w:sdt>
              <w:sdtPr>
                <w:rPr>
                  <w:rFonts w:eastAsia="MS Gothic"/>
                  <w:sz w:val="20"/>
                  <w:szCs w:val="20"/>
                </w:rPr>
                <w:id w:val="-1985383818"/>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3E9291AA" w14:textId="205A4569" w:rsidR="1C1CFC2F" w:rsidRDefault="00000000" w:rsidP="00841E6A">
            <w:pPr>
              <w:rPr>
                <w:sz w:val="20"/>
                <w:szCs w:val="20"/>
              </w:rPr>
            </w:pPr>
            <w:sdt>
              <w:sdtPr>
                <w:rPr>
                  <w:rFonts w:eastAsia="MS Gothic"/>
                  <w:sz w:val="20"/>
                  <w:szCs w:val="20"/>
                </w:rPr>
                <w:id w:val="1752081388"/>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39143760" w14:textId="26FD35DC" w:rsidR="00C51D2D" w:rsidRPr="00C51D2D" w:rsidRDefault="00C51D2D" w:rsidP="00C51D2D">
            <w:pPr>
              <w:rPr>
                <w:sz w:val="20"/>
                <w:szCs w:val="20"/>
              </w:rPr>
            </w:pPr>
          </w:p>
        </w:tc>
      </w:tr>
      <w:tr w:rsidR="00C51D2D" w14:paraId="291D3A14" w14:textId="77777777" w:rsidTr="00C0440E">
        <w:trPr>
          <w:cantSplit/>
          <w:trHeight w:val="300"/>
        </w:trPr>
        <w:tc>
          <w:tcPr>
            <w:tcW w:w="226" w:type="pct"/>
            <w:shd w:val="clear" w:color="auto" w:fill="28714A"/>
          </w:tcPr>
          <w:p w14:paraId="256DA610" w14:textId="0592E06C" w:rsidR="00C51D2D" w:rsidRPr="006A6576" w:rsidRDefault="00C51D2D" w:rsidP="006F39C4">
            <w:pPr>
              <w:rPr>
                <w:b/>
                <w:bCs/>
                <w:color w:val="FFFFFF" w:themeColor="background1"/>
                <w:sz w:val="20"/>
                <w:szCs w:val="20"/>
              </w:rPr>
            </w:pPr>
            <w:r w:rsidRPr="006A6576">
              <w:rPr>
                <w:b/>
                <w:bCs/>
                <w:color w:val="FFFFFF" w:themeColor="background1"/>
                <w:sz w:val="20"/>
                <w:szCs w:val="20"/>
              </w:rPr>
              <w:t>14</w:t>
            </w:r>
          </w:p>
        </w:tc>
        <w:tc>
          <w:tcPr>
            <w:tcW w:w="522" w:type="pct"/>
            <w:shd w:val="clear" w:color="auto" w:fill="F2F2F2" w:themeFill="background1" w:themeFillShade="F2"/>
          </w:tcPr>
          <w:p w14:paraId="676DE5A6" w14:textId="22616754" w:rsidR="00C51D2D" w:rsidRPr="00392028" w:rsidRDefault="00946DED" w:rsidP="006F39C4">
            <w:pPr>
              <w:rPr>
                <w:b/>
                <w:bCs/>
                <w:sz w:val="20"/>
                <w:szCs w:val="20"/>
              </w:rPr>
            </w:pPr>
            <w:r w:rsidRPr="00392028">
              <w:rPr>
                <w:b/>
                <w:bCs/>
                <w:sz w:val="20"/>
                <w:szCs w:val="20"/>
              </w:rPr>
              <w:t>Materials</w:t>
            </w:r>
          </w:p>
        </w:tc>
        <w:tc>
          <w:tcPr>
            <w:tcW w:w="782" w:type="pct"/>
          </w:tcPr>
          <w:p w14:paraId="7A88815C" w14:textId="3ED0B2F3" w:rsidR="00C51D2D" w:rsidRPr="00C51D2D" w:rsidRDefault="00C51D2D" w:rsidP="006F39C4">
            <w:pPr>
              <w:rPr>
                <w:sz w:val="20"/>
                <w:szCs w:val="20"/>
              </w:rPr>
            </w:pPr>
            <w:r w:rsidRPr="00C51D2D">
              <w:rPr>
                <w:sz w:val="20"/>
                <w:szCs w:val="20"/>
              </w:rPr>
              <w:t>Describe all materials delivered as part of the intervention or used to guide the intervention.</w:t>
            </w:r>
          </w:p>
        </w:tc>
        <w:tc>
          <w:tcPr>
            <w:tcW w:w="2647" w:type="pct"/>
          </w:tcPr>
          <w:p w14:paraId="4765FA37" w14:textId="77777777" w:rsidR="00A12430" w:rsidRPr="00A12430" w:rsidRDefault="00A12430" w:rsidP="292B7388">
            <w:pPr>
              <w:rPr>
                <w:sz w:val="20"/>
                <w:szCs w:val="20"/>
              </w:rPr>
            </w:pPr>
            <w:r w:rsidRPr="292B7388">
              <w:rPr>
                <w:sz w:val="20"/>
                <w:szCs w:val="20"/>
              </w:rPr>
              <w:t>Reporting of materials should cover:</w:t>
            </w:r>
          </w:p>
          <w:p w14:paraId="2E3CF403" w14:textId="34E9D8AD" w:rsidR="00A12430" w:rsidRPr="00A12430" w:rsidRDefault="00A12430" w:rsidP="00913414">
            <w:pPr>
              <w:numPr>
                <w:ilvl w:val="0"/>
                <w:numId w:val="17"/>
              </w:numPr>
              <w:ind w:left="526"/>
              <w:rPr>
                <w:sz w:val="20"/>
                <w:szCs w:val="20"/>
              </w:rPr>
            </w:pPr>
            <w:r w:rsidRPr="292B7388">
              <w:rPr>
                <w:sz w:val="20"/>
                <w:szCs w:val="20"/>
              </w:rPr>
              <w:t>any WASH technology transferred, or infrastructure built (e.g., water supplies, latrines, handwashing stations),</w:t>
            </w:r>
          </w:p>
          <w:p w14:paraId="7369DD5F" w14:textId="0A2A4403" w:rsidR="00A12430" w:rsidRPr="00A12430" w:rsidRDefault="00A12430" w:rsidP="00913414">
            <w:pPr>
              <w:numPr>
                <w:ilvl w:val="0"/>
                <w:numId w:val="17"/>
              </w:numPr>
              <w:ind w:left="526"/>
              <w:rPr>
                <w:sz w:val="20"/>
                <w:szCs w:val="20"/>
              </w:rPr>
            </w:pPr>
            <w:r w:rsidRPr="292B7388">
              <w:rPr>
                <w:sz w:val="20"/>
                <w:szCs w:val="20"/>
              </w:rPr>
              <w:t>physical materials provided, sold, or distributed (e.g., hand soap, construction materials, chlorine tablets),</w:t>
            </w:r>
          </w:p>
          <w:p w14:paraId="3DAAE184" w14:textId="2C7DCC4D" w:rsidR="00A12430" w:rsidRDefault="00A12430" w:rsidP="00913414">
            <w:pPr>
              <w:numPr>
                <w:ilvl w:val="0"/>
                <w:numId w:val="17"/>
              </w:numPr>
              <w:ind w:left="526"/>
              <w:rPr>
                <w:sz w:val="20"/>
                <w:szCs w:val="20"/>
              </w:rPr>
            </w:pPr>
            <w:r w:rsidRPr="292B7388">
              <w:rPr>
                <w:sz w:val="20"/>
                <w:szCs w:val="20"/>
              </w:rPr>
              <w:t>software used in intervention delivery and links or digital copies (e.g., training manuals, behavior-change posters, educational pamphlets), and</w:t>
            </w:r>
          </w:p>
          <w:p w14:paraId="741B1519" w14:textId="1E1208D7" w:rsidR="00C51D2D" w:rsidRPr="00C51D2D" w:rsidRDefault="00A12430" w:rsidP="00913414">
            <w:pPr>
              <w:numPr>
                <w:ilvl w:val="0"/>
                <w:numId w:val="17"/>
              </w:numPr>
              <w:ind w:left="526"/>
              <w:rPr>
                <w:sz w:val="20"/>
                <w:szCs w:val="20"/>
              </w:rPr>
            </w:pPr>
            <w:r w:rsidRPr="292B7388">
              <w:rPr>
                <w:sz w:val="20"/>
                <w:szCs w:val="20"/>
              </w:rPr>
              <w:t>incentives provided to implementers, volunteers, or intervention recipients (e.g., cash transfers, t-shirts, certificates).</w:t>
            </w:r>
          </w:p>
        </w:tc>
        <w:tc>
          <w:tcPr>
            <w:tcW w:w="368" w:type="pct"/>
          </w:tcPr>
          <w:p w14:paraId="22267A5D" w14:textId="77777777" w:rsidR="00841E6A" w:rsidRPr="00841E6A" w:rsidRDefault="00000000" w:rsidP="00841E6A">
            <w:pPr>
              <w:rPr>
                <w:rFonts w:eastAsia="MS Gothic"/>
                <w:sz w:val="20"/>
                <w:szCs w:val="20"/>
              </w:rPr>
            </w:pPr>
            <w:sdt>
              <w:sdtPr>
                <w:rPr>
                  <w:rFonts w:eastAsia="MS Gothic"/>
                  <w:sz w:val="20"/>
                  <w:szCs w:val="20"/>
                </w:rPr>
                <w:id w:val="-2075498479"/>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Yes</w:t>
            </w:r>
          </w:p>
          <w:p w14:paraId="0BFA54B3" w14:textId="393111F6" w:rsidR="1C1CFC2F" w:rsidRDefault="00000000" w:rsidP="00841E6A">
            <w:pPr>
              <w:rPr>
                <w:sz w:val="20"/>
                <w:szCs w:val="20"/>
              </w:rPr>
            </w:pPr>
            <w:sdt>
              <w:sdtPr>
                <w:rPr>
                  <w:rFonts w:eastAsia="MS Gothic"/>
                  <w:sz w:val="20"/>
                  <w:szCs w:val="20"/>
                </w:rPr>
                <w:id w:val="-1158912206"/>
                <w14:checkbox>
                  <w14:checked w14:val="0"/>
                  <w14:checkedState w14:val="2612" w14:font="MS Gothic"/>
                  <w14:uncheckedState w14:val="2610" w14:font="MS Gothic"/>
                </w14:checkbox>
              </w:sdtPr>
              <w:sdtContent>
                <w:r w:rsidR="00841E6A">
                  <w:rPr>
                    <w:rFonts w:ascii="MS Gothic" w:eastAsia="MS Gothic" w:hAnsi="MS Gothic" w:hint="eastAsia"/>
                    <w:sz w:val="20"/>
                    <w:szCs w:val="20"/>
                  </w:rPr>
                  <w:t>☐</w:t>
                </w:r>
              </w:sdtContent>
            </w:sdt>
            <w:r w:rsidR="00841E6A" w:rsidRPr="00841E6A">
              <w:rPr>
                <w:rFonts w:eastAsia="MS Gothic"/>
                <w:sz w:val="20"/>
                <w:szCs w:val="20"/>
              </w:rPr>
              <w:t>No</w:t>
            </w:r>
          </w:p>
        </w:tc>
        <w:tc>
          <w:tcPr>
            <w:tcW w:w="455" w:type="pct"/>
          </w:tcPr>
          <w:p w14:paraId="61D7A68C" w14:textId="5F239BC1" w:rsidR="00C51D2D" w:rsidRPr="00C51D2D" w:rsidRDefault="00C51D2D" w:rsidP="006F39C4">
            <w:pPr>
              <w:rPr>
                <w:sz w:val="20"/>
                <w:szCs w:val="20"/>
              </w:rPr>
            </w:pPr>
          </w:p>
        </w:tc>
      </w:tr>
    </w:tbl>
    <w:p w14:paraId="4244F9EB" w14:textId="553F8CEC" w:rsidR="00C51D2D" w:rsidRPr="006F39C4" w:rsidRDefault="00A12430" w:rsidP="00C0440E">
      <w:pPr>
        <w:rPr>
          <w:sz w:val="20"/>
          <w:szCs w:val="20"/>
        </w:rPr>
      </w:pPr>
      <w:r w:rsidRPr="152FC604">
        <w:rPr>
          <w:sz w:val="20"/>
          <w:szCs w:val="20"/>
          <w:vertAlign w:val="superscript"/>
        </w:rPr>
        <w:t>1</w:t>
      </w:r>
      <w:r w:rsidRPr="152FC604">
        <w:rPr>
          <w:i/>
          <w:iCs/>
          <w:sz w:val="20"/>
          <w:szCs w:val="20"/>
        </w:rPr>
        <w:t xml:space="preserve"> </w:t>
      </w:r>
      <w:r w:rsidR="00C51D2D" w:rsidRPr="152FC604">
        <w:rPr>
          <w:sz w:val="20"/>
          <w:szCs w:val="20"/>
        </w:rPr>
        <w:t xml:space="preserve"> Crocker J, Ogutu E, Snyder JS, Kome A, Tidwell B, Rosenboom JW, Shapiro J, </w:t>
      </w:r>
      <w:proofErr w:type="spellStart"/>
      <w:r w:rsidR="00C51D2D" w:rsidRPr="152FC604">
        <w:rPr>
          <w:sz w:val="20"/>
          <w:szCs w:val="20"/>
        </w:rPr>
        <w:t>Mahongo</w:t>
      </w:r>
      <w:proofErr w:type="spellEnd"/>
      <w:r w:rsidR="00C51D2D" w:rsidRPr="152FC604">
        <w:rPr>
          <w:sz w:val="20"/>
          <w:szCs w:val="20"/>
        </w:rPr>
        <w:t xml:space="preserve"> JS, Alexander KT, </w:t>
      </w:r>
      <w:proofErr w:type="spellStart"/>
      <w:r w:rsidR="00C51D2D" w:rsidRPr="152FC604">
        <w:rPr>
          <w:sz w:val="20"/>
          <w:szCs w:val="20"/>
        </w:rPr>
        <w:t>Gnilo</w:t>
      </w:r>
      <w:proofErr w:type="spellEnd"/>
      <w:r w:rsidR="00C51D2D" w:rsidRPr="152FC604">
        <w:rPr>
          <w:sz w:val="20"/>
          <w:szCs w:val="20"/>
        </w:rPr>
        <w:t xml:space="preserve"> ME, Gautam OP. </w:t>
      </w:r>
      <w:proofErr w:type="spellStart"/>
      <w:r w:rsidR="00C51D2D" w:rsidRPr="152FC604">
        <w:rPr>
          <w:sz w:val="20"/>
          <w:szCs w:val="20"/>
        </w:rPr>
        <w:t>TIDieR</w:t>
      </w:r>
      <w:proofErr w:type="spellEnd"/>
      <w:r w:rsidR="00C51D2D" w:rsidRPr="152FC604">
        <w:rPr>
          <w:sz w:val="20"/>
          <w:szCs w:val="20"/>
        </w:rPr>
        <w:t>-WASH: A Guideline for Reporting Implementation of Water, Sanitation, and Hygiene Interventions. Environmental Health Perspectives. 2024 Nov 28;132(11):115002.</w:t>
      </w:r>
    </w:p>
    <w:p w14:paraId="50234790" w14:textId="7445A190" w:rsidR="00236A9F" w:rsidRDefault="00236A9F" w:rsidP="00555BF4">
      <w:pPr>
        <w:pStyle w:val="Heading1"/>
      </w:pPr>
    </w:p>
    <w:sectPr w:rsidR="00236A9F" w:rsidSect="00C0440E">
      <w:headerReference w:type="default" r:id="rId13"/>
      <w:footerReference w:type="default" r:id="rId14"/>
      <w:headerReference w:type="first" r:id="rId15"/>
      <w:pgSz w:w="15840" w:h="12240" w:orient="landscape"/>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nyder, Jedidiah S." w:date="2025-03-25T12:17:00Z" w:initials="SJ">
    <w:p w14:paraId="53E714A2" w14:textId="5FF157B4" w:rsidR="004C057B" w:rsidRDefault="00000000">
      <w:r>
        <w:annotationRef/>
      </w:r>
      <w:r w:rsidRPr="31078CAB">
        <w:t xml:space="preserve">As a reminder, this is the core document we are pulling from for guidance. </w:t>
      </w:r>
      <w:hyperlink r:id="rId1">
        <w:r w:rsidRPr="54D184E8">
          <w:rPr>
            <w:rStyle w:val="Hyperlink"/>
          </w:rPr>
          <w:t>https://ehp.niehs.nih.gov/doi/full/10.1289/EHP14780</w:t>
        </w:r>
      </w:hyperlink>
      <w:r w:rsidRPr="566E922D">
        <w:t xml:space="preserve"> </w:t>
      </w:r>
    </w:p>
  </w:comment>
  <w:comment w:id="2" w:author="Snyder, Jedidiah S. [2]" w:date="2025-04-17T15:52:00Z" w:initials="JS">
    <w:p w14:paraId="2CD68E9A" w14:textId="4662A52E" w:rsidR="00C50BC5" w:rsidRDefault="00C50BC5" w:rsidP="00C50BC5">
      <w:pPr>
        <w:pStyle w:val="CommentText"/>
      </w:pPr>
      <w:r>
        <w:rPr>
          <w:rStyle w:val="CommentReference"/>
        </w:rPr>
        <w:annotationRef/>
      </w:r>
      <w:r>
        <w:fldChar w:fldCharType="begin"/>
      </w:r>
      <w:r>
        <w:instrText>HYPERLINK "mailto:LAOBRIE@emory.edu"</w:instrText>
      </w:r>
      <w:bookmarkStart w:id="3" w:name="_@_9840673D947641B682719F8789ADB13FZ"/>
      <w:r>
        <w:fldChar w:fldCharType="separate"/>
      </w:r>
      <w:bookmarkEnd w:id="3"/>
      <w:r w:rsidRPr="00C50BC5">
        <w:rPr>
          <w:rStyle w:val="Mention"/>
          <w:noProof/>
        </w:rPr>
        <w:t>@O'Brien, Lilly</w:t>
      </w:r>
      <w:r>
        <w:fldChar w:fldCharType="end"/>
      </w:r>
      <w:r>
        <w:t xml:space="preserve"> can you make this as a workable PDF and word document that we can add to the website? Similar to prisma </w:t>
      </w:r>
      <w:hyperlink r:id="rId2" w:history="1">
        <w:r w:rsidRPr="00C406D5">
          <w:rPr>
            <w:rStyle w:val="Hyperlink"/>
          </w:rPr>
          <w:t>https://www.prisma-statement.org/prisma-2020-checklist</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E714A2" w15:done="0"/>
  <w15:commentEx w15:paraId="2CD68E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909023" w16cex:dateUtc="2025-03-25T16:17:00Z"/>
  <w16cex:commentExtensible w16cex:durableId="10E4700D" w16cex:dateUtc="2025-04-17T19:52:00Z">
    <w16cex:extLst>
      <w16:ext w16:uri="{CE6994B0-6A32-4C9F-8C6B-6E91EDA988CE}">
        <cr:reactions xmlns:cr="http://schemas.microsoft.com/office/comments/2020/reactions">
          <cr:reaction reactionType="1">
            <cr:reactionInfo dateUtc="2025-04-18T15:39:08Z">
              <cr:user userId="S::laobrie@emory.edu::4f010316-0986-42db-9520-5a19b326177f" userProvider="AD" userName="O'Brien, Lill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E714A2" w16cid:durableId="37909023"/>
  <w16cid:commentId w16cid:paraId="2CD68E9A" w16cid:durableId="10E470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E271" w14:textId="77777777" w:rsidR="00FB152C" w:rsidRDefault="00FB152C" w:rsidP="00D2243D">
      <w:pPr>
        <w:spacing w:after="0" w:line="240" w:lineRule="auto"/>
      </w:pPr>
      <w:r>
        <w:separator/>
      </w:r>
    </w:p>
  </w:endnote>
  <w:endnote w:type="continuationSeparator" w:id="0">
    <w:p w14:paraId="1AD7FD81" w14:textId="77777777" w:rsidR="00FB152C" w:rsidRDefault="00FB152C" w:rsidP="00D2243D">
      <w:pPr>
        <w:spacing w:after="0" w:line="240" w:lineRule="auto"/>
      </w:pPr>
      <w:r>
        <w:continuationSeparator/>
      </w:r>
    </w:p>
  </w:endnote>
  <w:endnote w:type="continuationNotice" w:id="1">
    <w:p w14:paraId="0314CABD" w14:textId="77777777" w:rsidR="00FB152C" w:rsidRDefault="00FB1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583571"/>
      <w:docPartObj>
        <w:docPartGallery w:val="Page Numbers (Bottom of Page)"/>
        <w:docPartUnique/>
      </w:docPartObj>
    </w:sdtPr>
    <w:sdtEndPr>
      <w:rPr>
        <w:noProof/>
      </w:rPr>
    </w:sdtEndPr>
    <w:sdtContent>
      <w:p w14:paraId="7830C22A" w14:textId="6859DD5A" w:rsidR="00DA63D2" w:rsidRDefault="00DA63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A60703" w14:textId="77777777" w:rsidR="00D2243D" w:rsidRDefault="00D22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6B27" w14:textId="77777777" w:rsidR="00FB152C" w:rsidRDefault="00FB152C" w:rsidP="00D2243D">
      <w:pPr>
        <w:spacing w:after="0" w:line="240" w:lineRule="auto"/>
      </w:pPr>
      <w:r>
        <w:separator/>
      </w:r>
    </w:p>
  </w:footnote>
  <w:footnote w:type="continuationSeparator" w:id="0">
    <w:p w14:paraId="0EFF09A6" w14:textId="77777777" w:rsidR="00FB152C" w:rsidRDefault="00FB152C" w:rsidP="00D2243D">
      <w:pPr>
        <w:spacing w:after="0" w:line="240" w:lineRule="auto"/>
      </w:pPr>
      <w:r>
        <w:continuationSeparator/>
      </w:r>
    </w:p>
  </w:footnote>
  <w:footnote w:type="continuationNotice" w:id="1">
    <w:p w14:paraId="523E658F" w14:textId="77777777" w:rsidR="00FB152C" w:rsidRDefault="00FB1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5F7A" w14:textId="26D42EE7" w:rsidR="00DA63D2" w:rsidRDefault="00DA63D2">
    <w:pPr>
      <w:pStyle w:val="Header"/>
      <w:jc w:val="right"/>
    </w:pPr>
  </w:p>
  <w:p w14:paraId="54F49C64" w14:textId="77777777" w:rsidR="00DA63D2" w:rsidRDefault="00DA6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2382" w14:textId="03F5B79D" w:rsidR="00C0440E" w:rsidRDefault="00C04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60D"/>
    <w:multiLevelType w:val="hybridMultilevel"/>
    <w:tmpl w:val="AE7C6D5A"/>
    <w:lvl w:ilvl="0" w:tplc="778CB16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B6638"/>
    <w:multiLevelType w:val="hybridMultilevel"/>
    <w:tmpl w:val="7214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025DAB"/>
    <w:multiLevelType w:val="hybridMultilevel"/>
    <w:tmpl w:val="E544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D773C"/>
    <w:multiLevelType w:val="hybridMultilevel"/>
    <w:tmpl w:val="7F0204BA"/>
    <w:lvl w:ilvl="0" w:tplc="B730462C">
      <w:start w:val="1"/>
      <w:numFmt w:val="bullet"/>
      <w:lvlText w:val=""/>
      <w:lvlJc w:val="left"/>
      <w:pPr>
        <w:ind w:left="720" w:hanging="360"/>
      </w:pPr>
      <w:rPr>
        <w:rFonts w:ascii="Symbol" w:hAnsi="Symbol" w:hint="default"/>
      </w:rPr>
    </w:lvl>
    <w:lvl w:ilvl="1" w:tplc="99E44A42">
      <w:start w:val="1"/>
      <w:numFmt w:val="bullet"/>
      <w:lvlText w:val="o"/>
      <w:lvlJc w:val="left"/>
      <w:pPr>
        <w:ind w:left="1440" w:hanging="360"/>
      </w:pPr>
      <w:rPr>
        <w:rFonts w:ascii="Courier New" w:hAnsi="Courier New" w:hint="default"/>
      </w:rPr>
    </w:lvl>
    <w:lvl w:ilvl="2" w:tplc="276EEFCA">
      <w:start w:val="1"/>
      <w:numFmt w:val="bullet"/>
      <w:lvlText w:val=""/>
      <w:lvlJc w:val="left"/>
      <w:pPr>
        <w:ind w:left="2160" w:hanging="360"/>
      </w:pPr>
      <w:rPr>
        <w:rFonts w:ascii="Wingdings" w:hAnsi="Wingdings" w:hint="default"/>
      </w:rPr>
    </w:lvl>
    <w:lvl w:ilvl="3" w:tplc="AFCCA514">
      <w:start w:val="1"/>
      <w:numFmt w:val="bullet"/>
      <w:lvlText w:val=""/>
      <w:lvlJc w:val="left"/>
      <w:pPr>
        <w:ind w:left="2880" w:hanging="360"/>
      </w:pPr>
      <w:rPr>
        <w:rFonts w:ascii="Symbol" w:hAnsi="Symbol" w:hint="default"/>
      </w:rPr>
    </w:lvl>
    <w:lvl w:ilvl="4" w:tplc="8C460544">
      <w:start w:val="1"/>
      <w:numFmt w:val="bullet"/>
      <w:lvlText w:val="o"/>
      <w:lvlJc w:val="left"/>
      <w:pPr>
        <w:ind w:left="3600" w:hanging="360"/>
      </w:pPr>
      <w:rPr>
        <w:rFonts w:ascii="Courier New" w:hAnsi="Courier New" w:hint="default"/>
      </w:rPr>
    </w:lvl>
    <w:lvl w:ilvl="5" w:tplc="47A4CEC2">
      <w:start w:val="1"/>
      <w:numFmt w:val="bullet"/>
      <w:lvlText w:val=""/>
      <w:lvlJc w:val="left"/>
      <w:pPr>
        <w:ind w:left="4320" w:hanging="360"/>
      </w:pPr>
      <w:rPr>
        <w:rFonts w:ascii="Wingdings" w:hAnsi="Wingdings" w:hint="default"/>
      </w:rPr>
    </w:lvl>
    <w:lvl w:ilvl="6" w:tplc="987662E8">
      <w:start w:val="1"/>
      <w:numFmt w:val="bullet"/>
      <w:lvlText w:val=""/>
      <w:lvlJc w:val="left"/>
      <w:pPr>
        <w:ind w:left="5040" w:hanging="360"/>
      </w:pPr>
      <w:rPr>
        <w:rFonts w:ascii="Symbol" w:hAnsi="Symbol" w:hint="default"/>
      </w:rPr>
    </w:lvl>
    <w:lvl w:ilvl="7" w:tplc="E3E69E8E">
      <w:start w:val="1"/>
      <w:numFmt w:val="bullet"/>
      <w:lvlText w:val="o"/>
      <w:lvlJc w:val="left"/>
      <w:pPr>
        <w:ind w:left="5760" w:hanging="360"/>
      </w:pPr>
      <w:rPr>
        <w:rFonts w:ascii="Courier New" w:hAnsi="Courier New" w:hint="default"/>
      </w:rPr>
    </w:lvl>
    <w:lvl w:ilvl="8" w:tplc="18A6E8A6">
      <w:start w:val="1"/>
      <w:numFmt w:val="bullet"/>
      <w:lvlText w:val=""/>
      <w:lvlJc w:val="left"/>
      <w:pPr>
        <w:ind w:left="6480" w:hanging="360"/>
      </w:pPr>
      <w:rPr>
        <w:rFonts w:ascii="Wingdings" w:hAnsi="Wingdings" w:hint="default"/>
      </w:rPr>
    </w:lvl>
  </w:abstractNum>
  <w:abstractNum w:abstractNumId="4" w15:restartNumberingAfterBreak="0">
    <w:nsid w:val="0EC60629"/>
    <w:multiLevelType w:val="hybridMultilevel"/>
    <w:tmpl w:val="29AC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83C63"/>
    <w:multiLevelType w:val="hybridMultilevel"/>
    <w:tmpl w:val="CC90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05A9E"/>
    <w:multiLevelType w:val="hybridMultilevel"/>
    <w:tmpl w:val="47DA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B4552B"/>
    <w:multiLevelType w:val="hybridMultilevel"/>
    <w:tmpl w:val="37F8B2AE"/>
    <w:lvl w:ilvl="0" w:tplc="778CB16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51187"/>
    <w:multiLevelType w:val="hybridMultilevel"/>
    <w:tmpl w:val="33022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0E3C23"/>
    <w:multiLevelType w:val="hybridMultilevel"/>
    <w:tmpl w:val="99909BC2"/>
    <w:lvl w:ilvl="0" w:tplc="778CB16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4ACD7"/>
    <w:multiLevelType w:val="hybridMultilevel"/>
    <w:tmpl w:val="967EDD72"/>
    <w:lvl w:ilvl="0" w:tplc="DCD69EB0">
      <w:start w:val="1"/>
      <w:numFmt w:val="decimal"/>
      <w:lvlText w:val="%1."/>
      <w:lvlJc w:val="left"/>
      <w:pPr>
        <w:ind w:left="720" w:hanging="360"/>
      </w:pPr>
      <w:rPr>
        <w:b w:val="0"/>
        <w:bCs w:val="0"/>
      </w:rPr>
    </w:lvl>
    <w:lvl w:ilvl="1" w:tplc="FE409E9A">
      <w:start w:val="1"/>
      <w:numFmt w:val="lowerLetter"/>
      <w:lvlText w:val="%2."/>
      <w:lvlJc w:val="left"/>
      <w:pPr>
        <w:ind w:left="1440" w:hanging="360"/>
      </w:pPr>
    </w:lvl>
    <w:lvl w:ilvl="2" w:tplc="15863D72">
      <w:start w:val="1"/>
      <w:numFmt w:val="lowerRoman"/>
      <w:lvlText w:val="%3."/>
      <w:lvlJc w:val="right"/>
      <w:pPr>
        <w:ind w:left="2160" w:hanging="180"/>
      </w:pPr>
    </w:lvl>
    <w:lvl w:ilvl="3" w:tplc="B39E3664">
      <w:start w:val="1"/>
      <w:numFmt w:val="decimal"/>
      <w:lvlText w:val="%4."/>
      <w:lvlJc w:val="left"/>
      <w:pPr>
        <w:ind w:left="2880" w:hanging="360"/>
      </w:pPr>
    </w:lvl>
    <w:lvl w:ilvl="4" w:tplc="0D26B82E">
      <w:start w:val="1"/>
      <w:numFmt w:val="lowerLetter"/>
      <w:lvlText w:val="%5."/>
      <w:lvlJc w:val="left"/>
      <w:pPr>
        <w:ind w:left="3600" w:hanging="360"/>
      </w:pPr>
    </w:lvl>
    <w:lvl w:ilvl="5" w:tplc="4B50BF68">
      <w:start w:val="1"/>
      <w:numFmt w:val="lowerRoman"/>
      <w:lvlText w:val="%6."/>
      <w:lvlJc w:val="right"/>
      <w:pPr>
        <w:ind w:left="4320" w:hanging="180"/>
      </w:pPr>
    </w:lvl>
    <w:lvl w:ilvl="6" w:tplc="7F74F584">
      <w:start w:val="1"/>
      <w:numFmt w:val="decimal"/>
      <w:lvlText w:val="%7."/>
      <w:lvlJc w:val="left"/>
      <w:pPr>
        <w:ind w:left="5040" w:hanging="360"/>
      </w:pPr>
    </w:lvl>
    <w:lvl w:ilvl="7" w:tplc="546072DA">
      <w:start w:val="1"/>
      <w:numFmt w:val="lowerLetter"/>
      <w:lvlText w:val="%8."/>
      <w:lvlJc w:val="left"/>
      <w:pPr>
        <w:ind w:left="5760" w:hanging="360"/>
      </w:pPr>
    </w:lvl>
    <w:lvl w:ilvl="8" w:tplc="8B76C612">
      <w:start w:val="1"/>
      <w:numFmt w:val="lowerRoman"/>
      <w:lvlText w:val="%9."/>
      <w:lvlJc w:val="right"/>
      <w:pPr>
        <w:ind w:left="6480" w:hanging="180"/>
      </w:pPr>
    </w:lvl>
  </w:abstractNum>
  <w:abstractNum w:abstractNumId="11" w15:restartNumberingAfterBreak="0">
    <w:nsid w:val="25990AFB"/>
    <w:multiLevelType w:val="hybridMultilevel"/>
    <w:tmpl w:val="EBE2D9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73D7A47"/>
    <w:multiLevelType w:val="hybridMultilevel"/>
    <w:tmpl w:val="6C124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0E6DF8"/>
    <w:multiLevelType w:val="multilevel"/>
    <w:tmpl w:val="FF82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710C1"/>
    <w:multiLevelType w:val="hybridMultilevel"/>
    <w:tmpl w:val="E020E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091388"/>
    <w:multiLevelType w:val="hybridMultilevel"/>
    <w:tmpl w:val="1A2E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260F"/>
    <w:multiLevelType w:val="hybridMultilevel"/>
    <w:tmpl w:val="92485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CA614F"/>
    <w:multiLevelType w:val="multilevel"/>
    <w:tmpl w:val="D562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8018B"/>
    <w:multiLevelType w:val="hybridMultilevel"/>
    <w:tmpl w:val="6786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033F42"/>
    <w:multiLevelType w:val="hybridMultilevel"/>
    <w:tmpl w:val="E702B6C2"/>
    <w:lvl w:ilvl="0" w:tplc="778CB16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967C2"/>
    <w:multiLevelType w:val="multilevel"/>
    <w:tmpl w:val="926C9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661D5"/>
    <w:multiLevelType w:val="multilevel"/>
    <w:tmpl w:val="FDA0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50CD6"/>
    <w:multiLevelType w:val="hybridMultilevel"/>
    <w:tmpl w:val="36A83AC8"/>
    <w:lvl w:ilvl="0" w:tplc="778CB16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139C9"/>
    <w:multiLevelType w:val="hybridMultilevel"/>
    <w:tmpl w:val="229E7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81A1905"/>
    <w:multiLevelType w:val="hybridMultilevel"/>
    <w:tmpl w:val="0C44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B65C56"/>
    <w:multiLevelType w:val="hybridMultilevel"/>
    <w:tmpl w:val="4DD09268"/>
    <w:lvl w:ilvl="0" w:tplc="778CB16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E7189"/>
    <w:multiLevelType w:val="hybridMultilevel"/>
    <w:tmpl w:val="C882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B7624"/>
    <w:multiLevelType w:val="hybridMultilevel"/>
    <w:tmpl w:val="050A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26EC9"/>
    <w:multiLevelType w:val="hybridMultilevel"/>
    <w:tmpl w:val="EA08E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2533C43"/>
    <w:multiLevelType w:val="multilevel"/>
    <w:tmpl w:val="926C9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F6AFC"/>
    <w:multiLevelType w:val="hybridMultilevel"/>
    <w:tmpl w:val="14267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C3795D"/>
    <w:multiLevelType w:val="hybridMultilevel"/>
    <w:tmpl w:val="D6CA9B92"/>
    <w:lvl w:ilvl="0" w:tplc="778CB16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B192F"/>
    <w:multiLevelType w:val="hybridMultilevel"/>
    <w:tmpl w:val="C5C0E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D5164F5"/>
    <w:multiLevelType w:val="hybridMultilevel"/>
    <w:tmpl w:val="A28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24B20"/>
    <w:multiLevelType w:val="hybridMultilevel"/>
    <w:tmpl w:val="28605742"/>
    <w:lvl w:ilvl="0" w:tplc="778CB16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673183">
    <w:abstractNumId w:val="3"/>
  </w:num>
  <w:num w:numId="2" w16cid:durableId="2099937085">
    <w:abstractNumId w:val="17"/>
  </w:num>
  <w:num w:numId="3" w16cid:durableId="25908395">
    <w:abstractNumId w:val="26"/>
  </w:num>
  <w:num w:numId="4" w16cid:durableId="940067454">
    <w:abstractNumId w:val="11"/>
  </w:num>
  <w:num w:numId="5" w16cid:durableId="92746742">
    <w:abstractNumId w:val="6"/>
  </w:num>
  <w:num w:numId="6" w16cid:durableId="76632312">
    <w:abstractNumId w:val="16"/>
  </w:num>
  <w:num w:numId="7" w16cid:durableId="394474252">
    <w:abstractNumId w:val="4"/>
  </w:num>
  <w:num w:numId="8" w16cid:durableId="995113643">
    <w:abstractNumId w:val="18"/>
  </w:num>
  <w:num w:numId="9" w16cid:durableId="1069383566">
    <w:abstractNumId w:val="12"/>
  </w:num>
  <w:num w:numId="10" w16cid:durableId="1983001964">
    <w:abstractNumId w:val="23"/>
  </w:num>
  <w:num w:numId="11" w16cid:durableId="1721513665">
    <w:abstractNumId w:val="30"/>
  </w:num>
  <w:num w:numId="12" w16cid:durableId="624695308">
    <w:abstractNumId w:val="28"/>
  </w:num>
  <w:num w:numId="13" w16cid:durableId="667175645">
    <w:abstractNumId w:val="15"/>
  </w:num>
  <w:num w:numId="14" w16cid:durableId="49697240">
    <w:abstractNumId w:val="8"/>
  </w:num>
  <w:num w:numId="15" w16cid:durableId="228855956">
    <w:abstractNumId w:val="32"/>
  </w:num>
  <w:num w:numId="16" w16cid:durableId="257716565">
    <w:abstractNumId w:val="1"/>
  </w:num>
  <w:num w:numId="17" w16cid:durableId="1895002159">
    <w:abstractNumId w:val="14"/>
  </w:num>
  <w:num w:numId="18" w16cid:durableId="1644431792">
    <w:abstractNumId w:val="24"/>
  </w:num>
  <w:num w:numId="19" w16cid:durableId="263735653">
    <w:abstractNumId w:val="29"/>
  </w:num>
  <w:num w:numId="20" w16cid:durableId="169680028">
    <w:abstractNumId w:val="20"/>
  </w:num>
  <w:num w:numId="21" w16cid:durableId="1718311377">
    <w:abstractNumId w:val="33"/>
  </w:num>
  <w:num w:numId="22" w16cid:durableId="766847991">
    <w:abstractNumId w:val="13"/>
  </w:num>
  <w:num w:numId="23" w16cid:durableId="935023160">
    <w:abstractNumId w:val="2"/>
  </w:num>
  <w:num w:numId="24" w16cid:durableId="319119537">
    <w:abstractNumId w:val="31"/>
  </w:num>
  <w:num w:numId="25" w16cid:durableId="1288510575">
    <w:abstractNumId w:val="34"/>
  </w:num>
  <w:num w:numId="26" w16cid:durableId="1411152297">
    <w:abstractNumId w:val="7"/>
  </w:num>
  <w:num w:numId="27" w16cid:durableId="1789660760">
    <w:abstractNumId w:val="25"/>
  </w:num>
  <w:num w:numId="28" w16cid:durableId="1041368024">
    <w:abstractNumId w:val="19"/>
  </w:num>
  <w:num w:numId="29" w16cid:durableId="384715847">
    <w:abstractNumId w:val="0"/>
  </w:num>
  <w:num w:numId="30" w16cid:durableId="1484815660">
    <w:abstractNumId w:val="22"/>
  </w:num>
  <w:num w:numId="31" w16cid:durableId="210001136">
    <w:abstractNumId w:val="9"/>
  </w:num>
  <w:num w:numId="32" w16cid:durableId="1465588066">
    <w:abstractNumId w:val="10"/>
  </w:num>
  <w:num w:numId="33" w16cid:durableId="781076221">
    <w:abstractNumId w:val="5"/>
  </w:num>
  <w:num w:numId="34" w16cid:durableId="160901258">
    <w:abstractNumId w:val="27"/>
  </w:num>
  <w:num w:numId="35" w16cid:durableId="528026508">
    <w:abstractNumId w:val="2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yder, Jedidiah S.">
    <w15:presenceInfo w15:providerId="AD" w15:userId="S::jssnyde@emory.edu::2f4ebf29-6862-4a73-a985-b8918ba76dc0"/>
  </w15:person>
  <w15:person w15:author="Snyder, Jedidiah S. [2]">
    <w15:presenceInfo w15:providerId="AD" w15:userId="S::JSSNYDE@emory.edu::2f4ebf29-6862-4a73-a985-b8918ba76d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9A"/>
    <w:rsid w:val="000008F3"/>
    <w:rsid w:val="00003271"/>
    <w:rsid w:val="00006D3C"/>
    <w:rsid w:val="0000766E"/>
    <w:rsid w:val="000316ED"/>
    <w:rsid w:val="00041FBE"/>
    <w:rsid w:val="00051039"/>
    <w:rsid w:val="00051A26"/>
    <w:rsid w:val="000534BE"/>
    <w:rsid w:val="000A5591"/>
    <w:rsid w:val="000B06B0"/>
    <w:rsid w:val="000D1ACD"/>
    <w:rsid w:val="000F0BFD"/>
    <w:rsid w:val="0010410F"/>
    <w:rsid w:val="00106CAF"/>
    <w:rsid w:val="001113D0"/>
    <w:rsid w:val="00137B9F"/>
    <w:rsid w:val="0014047E"/>
    <w:rsid w:val="0015759A"/>
    <w:rsid w:val="00166A26"/>
    <w:rsid w:val="00175550"/>
    <w:rsid w:val="0018566B"/>
    <w:rsid w:val="001C0A4C"/>
    <w:rsid w:val="001C1A77"/>
    <w:rsid w:val="00201052"/>
    <w:rsid w:val="00216B2F"/>
    <w:rsid w:val="002250E0"/>
    <w:rsid w:val="00225131"/>
    <w:rsid w:val="00236A9F"/>
    <w:rsid w:val="0024115C"/>
    <w:rsid w:val="00246C32"/>
    <w:rsid w:val="00246F57"/>
    <w:rsid w:val="00266530"/>
    <w:rsid w:val="00281BBB"/>
    <w:rsid w:val="0029600D"/>
    <w:rsid w:val="002A735A"/>
    <w:rsid w:val="002D2796"/>
    <w:rsid w:val="002D2798"/>
    <w:rsid w:val="002E04DF"/>
    <w:rsid w:val="002E3C8B"/>
    <w:rsid w:val="002F0DC9"/>
    <w:rsid w:val="003305B1"/>
    <w:rsid w:val="00333A5E"/>
    <w:rsid w:val="003457E4"/>
    <w:rsid w:val="0035495D"/>
    <w:rsid w:val="00392028"/>
    <w:rsid w:val="003B2199"/>
    <w:rsid w:val="003B3260"/>
    <w:rsid w:val="003D3E1F"/>
    <w:rsid w:val="003E286F"/>
    <w:rsid w:val="00400D6E"/>
    <w:rsid w:val="0040419A"/>
    <w:rsid w:val="00415C83"/>
    <w:rsid w:val="0044593A"/>
    <w:rsid w:val="004C057B"/>
    <w:rsid w:val="004C5827"/>
    <w:rsid w:val="004F7356"/>
    <w:rsid w:val="00517B90"/>
    <w:rsid w:val="00521AF4"/>
    <w:rsid w:val="00523418"/>
    <w:rsid w:val="00537CC0"/>
    <w:rsid w:val="00544A22"/>
    <w:rsid w:val="005451E7"/>
    <w:rsid w:val="0055231A"/>
    <w:rsid w:val="00555BF4"/>
    <w:rsid w:val="00565455"/>
    <w:rsid w:val="00576F15"/>
    <w:rsid w:val="00590D49"/>
    <w:rsid w:val="005B54E7"/>
    <w:rsid w:val="005C7D4B"/>
    <w:rsid w:val="005D3700"/>
    <w:rsid w:val="005F7D48"/>
    <w:rsid w:val="006069A8"/>
    <w:rsid w:val="00617275"/>
    <w:rsid w:val="00646949"/>
    <w:rsid w:val="006478CA"/>
    <w:rsid w:val="00683339"/>
    <w:rsid w:val="006A5163"/>
    <w:rsid w:val="006A55C3"/>
    <w:rsid w:val="006A6576"/>
    <w:rsid w:val="006B1FDC"/>
    <w:rsid w:val="006D0817"/>
    <w:rsid w:val="006F39C4"/>
    <w:rsid w:val="00702DEE"/>
    <w:rsid w:val="007212F6"/>
    <w:rsid w:val="007274FC"/>
    <w:rsid w:val="0073464B"/>
    <w:rsid w:val="00742C8F"/>
    <w:rsid w:val="0077282B"/>
    <w:rsid w:val="007B7465"/>
    <w:rsid w:val="007C0426"/>
    <w:rsid w:val="007C3DE6"/>
    <w:rsid w:val="007E7170"/>
    <w:rsid w:val="00810C4D"/>
    <w:rsid w:val="00821E70"/>
    <w:rsid w:val="008242E7"/>
    <w:rsid w:val="00826640"/>
    <w:rsid w:val="00841E6A"/>
    <w:rsid w:val="00845551"/>
    <w:rsid w:val="00850D50"/>
    <w:rsid w:val="00851B4A"/>
    <w:rsid w:val="008A3896"/>
    <w:rsid w:val="008A46F7"/>
    <w:rsid w:val="008C08BF"/>
    <w:rsid w:val="008C7D61"/>
    <w:rsid w:val="008C7DA5"/>
    <w:rsid w:val="008E036F"/>
    <w:rsid w:val="008E4667"/>
    <w:rsid w:val="008E4CBE"/>
    <w:rsid w:val="00913414"/>
    <w:rsid w:val="00920646"/>
    <w:rsid w:val="00937173"/>
    <w:rsid w:val="00937929"/>
    <w:rsid w:val="0094134B"/>
    <w:rsid w:val="009418E9"/>
    <w:rsid w:val="009428EE"/>
    <w:rsid w:val="009444B7"/>
    <w:rsid w:val="00944F34"/>
    <w:rsid w:val="00946DED"/>
    <w:rsid w:val="009860CB"/>
    <w:rsid w:val="00990186"/>
    <w:rsid w:val="009956AA"/>
    <w:rsid w:val="009B1CEF"/>
    <w:rsid w:val="009B3E9B"/>
    <w:rsid w:val="009B52C7"/>
    <w:rsid w:val="009B6307"/>
    <w:rsid w:val="009D02F2"/>
    <w:rsid w:val="009D2039"/>
    <w:rsid w:val="009E6928"/>
    <w:rsid w:val="00A12430"/>
    <w:rsid w:val="00A30131"/>
    <w:rsid w:val="00A51E76"/>
    <w:rsid w:val="00A630F0"/>
    <w:rsid w:val="00A74B0D"/>
    <w:rsid w:val="00A85480"/>
    <w:rsid w:val="00A9380C"/>
    <w:rsid w:val="00A94A23"/>
    <w:rsid w:val="00AE0910"/>
    <w:rsid w:val="00B47807"/>
    <w:rsid w:val="00BB0D19"/>
    <w:rsid w:val="00BB1654"/>
    <w:rsid w:val="00BE484F"/>
    <w:rsid w:val="00BF46A9"/>
    <w:rsid w:val="00BF5134"/>
    <w:rsid w:val="00BF6DFF"/>
    <w:rsid w:val="00C0440E"/>
    <w:rsid w:val="00C311CD"/>
    <w:rsid w:val="00C46CE0"/>
    <w:rsid w:val="00C50BC5"/>
    <w:rsid w:val="00C51D2D"/>
    <w:rsid w:val="00C6464E"/>
    <w:rsid w:val="00CC0501"/>
    <w:rsid w:val="00CD53B2"/>
    <w:rsid w:val="00CE0034"/>
    <w:rsid w:val="00CF4D61"/>
    <w:rsid w:val="00D01DC0"/>
    <w:rsid w:val="00D055FE"/>
    <w:rsid w:val="00D2243D"/>
    <w:rsid w:val="00D55BFB"/>
    <w:rsid w:val="00D70EB9"/>
    <w:rsid w:val="00D81DC4"/>
    <w:rsid w:val="00DA03D6"/>
    <w:rsid w:val="00DA63D2"/>
    <w:rsid w:val="00DC50D1"/>
    <w:rsid w:val="00E17C83"/>
    <w:rsid w:val="00E23989"/>
    <w:rsid w:val="00E42A49"/>
    <w:rsid w:val="00E72DD8"/>
    <w:rsid w:val="00E8282B"/>
    <w:rsid w:val="00EC51D6"/>
    <w:rsid w:val="00EC6870"/>
    <w:rsid w:val="00F03173"/>
    <w:rsid w:val="00F1248C"/>
    <w:rsid w:val="00F517F3"/>
    <w:rsid w:val="00F92608"/>
    <w:rsid w:val="00FA5743"/>
    <w:rsid w:val="00FB152C"/>
    <w:rsid w:val="00FD60DF"/>
    <w:rsid w:val="00FF3E92"/>
    <w:rsid w:val="01315D31"/>
    <w:rsid w:val="022EC064"/>
    <w:rsid w:val="02928752"/>
    <w:rsid w:val="03282884"/>
    <w:rsid w:val="03D6E999"/>
    <w:rsid w:val="04A76817"/>
    <w:rsid w:val="04C157E2"/>
    <w:rsid w:val="0515FC0E"/>
    <w:rsid w:val="0A803C2C"/>
    <w:rsid w:val="0B3EDFF1"/>
    <w:rsid w:val="0BFE6243"/>
    <w:rsid w:val="0CC27E21"/>
    <w:rsid w:val="0CCB8853"/>
    <w:rsid w:val="0E043BD1"/>
    <w:rsid w:val="0FAD7DC6"/>
    <w:rsid w:val="1065E613"/>
    <w:rsid w:val="119013E5"/>
    <w:rsid w:val="127521B8"/>
    <w:rsid w:val="12E99A51"/>
    <w:rsid w:val="138DAA52"/>
    <w:rsid w:val="13A59F5E"/>
    <w:rsid w:val="152FC604"/>
    <w:rsid w:val="162E3048"/>
    <w:rsid w:val="17E71ABB"/>
    <w:rsid w:val="186424CE"/>
    <w:rsid w:val="196F1C70"/>
    <w:rsid w:val="1A6D1D66"/>
    <w:rsid w:val="1B1F3A60"/>
    <w:rsid w:val="1B42AB97"/>
    <w:rsid w:val="1B81BE26"/>
    <w:rsid w:val="1BCC8799"/>
    <w:rsid w:val="1C0CE096"/>
    <w:rsid w:val="1C1CFC2F"/>
    <w:rsid w:val="1C653C0B"/>
    <w:rsid w:val="1CF7E55C"/>
    <w:rsid w:val="1D399608"/>
    <w:rsid w:val="1D9BE09D"/>
    <w:rsid w:val="1ED6DD3D"/>
    <w:rsid w:val="202B563B"/>
    <w:rsid w:val="2043077F"/>
    <w:rsid w:val="2063230E"/>
    <w:rsid w:val="208ABCA5"/>
    <w:rsid w:val="212CA724"/>
    <w:rsid w:val="2158E009"/>
    <w:rsid w:val="215EC6C6"/>
    <w:rsid w:val="21F3199D"/>
    <w:rsid w:val="22872DBE"/>
    <w:rsid w:val="22B71A20"/>
    <w:rsid w:val="22CC2CDA"/>
    <w:rsid w:val="2339D220"/>
    <w:rsid w:val="23418C2D"/>
    <w:rsid w:val="23CFFAB7"/>
    <w:rsid w:val="244B480D"/>
    <w:rsid w:val="247D63C8"/>
    <w:rsid w:val="26FF43FB"/>
    <w:rsid w:val="27107613"/>
    <w:rsid w:val="275A408A"/>
    <w:rsid w:val="27726FC3"/>
    <w:rsid w:val="2796439E"/>
    <w:rsid w:val="27B0E0B8"/>
    <w:rsid w:val="27B69E37"/>
    <w:rsid w:val="27DF48CF"/>
    <w:rsid w:val="28BD60F4"/>
    <w:rsid w:val="292B7388"/>
    <w:rsid w:val="295105D8"/>
    <w:rsid w:val="29B339D5"/>
    <w:rsid w:val="2AB90BEC"/>
    <w:rsid w:val="2B29B223"/>
    <w:rsid w:val="2B40F5D5"/>
    <w:rsid w:val="2B6D2FCE"/>
    <w:rsid w:val="2C19D6BB"/>
    <w:rsid w:val="2D18404A"/>
    <w:rsid w:val="2DFB33E5"/>
    <w:rsid w:val="2E43C595"/>
    <w:rsid w:val="2F5A14CE"/>
    <w:rsid w:val="30C5DA72"/>
    <w:rsid w:val="319B2468"/>
    <w:rsid w:val="31F51BB6"/>
    <w:rsid w:val="321FE605"/>
    <w:rsid w:val="32279217"/>
    <w:rsid w:val="332FBB38"/>
    <w:rsid w:val="338029C1"/>
    <w:rsid w:val="33BF436F"/>
    <w:rsid w:val="34A8CC52"/>
    <w:rsid w:val="34D30193"/>
    <w:rsid w:val="354FFB63"/>
    <w:rsid w:val="35E9D51B"/>
    <w:rsid w:val="3607BC67"/>
    <w:rsid w:val="3712BDB3"/>
    <w:rsid w:val="38B17FED"/>
    <w:rsid w:val="392B0F72"/>
    <w:rsid w:val="3A27D4C9"/>
    <w:rsid w:val="3A817CEE"/>
    <w:rsid w:val="3B90F860"/>
    <w:rsid w:val="3C062002"/>
    <w:rsid w:val="3C580AAA"/>
    <w:rsid w:val="3C5DE3A9"/>
    <w:rsid w:val="3C7CA23D"/>
    <w:rsid w:val="3D0B529A"/>
    <w:rsid w:val="3D901BEB"/>
    <w:rsid w:val="3E593BDE"/>
    <w:rsid w:val="3E983C08"/>
    <w:rsid w:val="3F12CA1F"/>
    <w:rsid w:val="3F813E7C"/>
    <w:rsid w:val="3FDF24CF"/>
    <w:rsid w:val="42C3E607"/>
    <w:rsid w:val="4432346F"/>
    <w:rsid w:val="443394DB"/>
    <w:rsid w:val="443BF69E"/>
    <w:rsid w:val="444A52DD"/>
    <w:rsid w:val="44A4C90C"/>
    <w:rsid w:val="44E2147F"/>
    <w:rsid w:val="4598D523"/>
    <w:rsid w:val="46123DCF"/>
    <w:rsid w:val="475D4853"/>
    <w:rsid w:val="476856EA"/>
    <w:rsid w:val="47CC03C1"/>
    <w:rsid w:val="4838A307"/>
    <w:rsid w:val="49627813"/>
    <w:rsid w:val="497F6844"/>
    <w:rsid w:val="49BA995E"/>
    <w:rsid w:val="4A0E6729"/>
    <w:rsid w:val="4A881AD7"/>
    <w:rsid w:val="4AB6E7E2"/>
    <w:rsid w:val="4ABD887D"/>
    <w:rsid w:val="4C2C9079"/>
    <w:rsid w:val="4DCA8842"/>
    <w:rsid w:val="4DEF0F5E"/>
    <w:rsid w:val="4E2F69EF"/>
    <w:rsid w:val="4FA00CA8"/>
    <w:rsid w:val="4FAE2E6B"/>
    <w:rsid w:val="4FCB13C9"/>
    <w:rsid w:val="504C6D9B"/>
    <w:rsid w:val="509E12ED"/>
    <w:rsid w:val="530B536F"/>
    <w:rsid w:val="53673C36"/>
    <w:rsid w:val="5382EA46"/>
    <w:rsid w:val="54395BDD"/>
    <w:rsid w:val="55B53AE2"/>
    <w:rsid w:val="57A5DD43"/>
    <w:rsid w:val="57EC8E46"/>
    <w:rsid w:val="58E66413"/>
    <w:rsid w:val="59D621C0"/>
    <w:rsid w:val="59F10AD6"/>
    <w:rsid w:val="5A06DB74"/>
    <w:rsid w:val="5A32AF4C"/>
    <w:rsid w:val="5A5541A3"/>
    <w:rsid w:val="5ABC3A61"/>
    <w:rsid w:val="5BAEE817"/>
    <w:rsid w:val="5C8785DE"/>
    <w:rsid w:val="5D228F40"/>
    <w:rsid w:val="5D38B8A2"/>
    <w:rsid w:val="5D42E2C1"/>
    <w:rsid w:val="5EA0D655"/>
    <w:rsid w:val="5F20043A"/>
    <w:rsid w:val="5F2E8182"/>
    <w:rsid w:val="5FB6FF48"/>
    <w:rsid w:val="6012C984"/>
    <w:rsid w:val="613DFB90"/>
    <w:rsid w:val="614023E6"/>
    <w:rsid w:val="61CE707A"/>
    <w:rsid w:val="62C54432"/>
    <w:rsid w:val="62FF9AF0"/>
    <w:rsid w:val="639B4A4E"/>
    <w:rsid w:val="63A0CEDA"/>
    <w:rsid w:val="641B58F6"/>
    <w:rsid w:val="64CAEF69"/>
    <w:rsid w:val="64F110F1"/>
    <w:rsid w:val="653B647A"/>
    <w:rsid w:val="655B4C1F"/>
    <w:rsid w:val="676B9BDB"/>
    <w:rsid w:val="68113CC1"/>
    <w:rsid w:val="687E5F4E"/>
    <w:rsid w:val="6A995C90"/>
    <w:rsid w:val="6BBD66DD"/>
    <w:rsid w:val="6BE25541"/>
    <w:rsid w:val="6BF86224"/>
    <w:rsid w:val="6C068EA7"/>
    <w:rsid w:val="6D1381CE"/>
    <w:rsid w:val="6D8FEB4F"/>
    <w:rsid w:val="6DB8B727"/>
    <w:rsid w:val="6E4EA1AA"/>
    <w:rsid w:val="6F424F78"/>
    <w:rsid w:val="6F7AD3CC"/>
    <w:rsid w:val="6FB98DA6"/>
    <w:rsid w:val="70039444"/>
    <w:rsid w:val="7004350A"/>
    <w:rsid w:val="708F5579"/>
    <w:rsid w:val="70C3E0EE"/>
    <w:rsid w:val="7107A72B"/>
    <w:rsid w:val="7115AF9E"/>
    <w:rsid w:val="71C6E3E5"/>
    <w:rsid w:val="71EA6ECA"/>
    <w:rsid w:val="72396DFB"/>
    <w:rsid w:val="72EF675D"/>
    <w:rsid w:val="74062464"/>
    <w:rsid w:val="74A37ACA"/>
    <w:rsid w:val="74E8F8DF"/>
    <w:rsid w:val="750AA607"/>
    <w:rsid w:val="75DD0209"/>
    <w:rsid w:val="768DFACB"/>
    <w:rsid w:val="76C73089"/>
    <w:rsid w:val="77853CD0"/>
    <w:rsid w:val="780CE8E8"/>
    <w:rsid w:val="783BF8DC"/>
    <w:rsid w:val="79456CCC"/>
    <w:rsid w:val="799F623C"/>
    <w:rsid w:val="79DC5137"/>
    <w:rsid w:val="79FD6ECF"/>
    <w:rsid w:val="7B79F6EA"/>
    <w:rsid w:val="7BD55EDF"/>
    <w:rsid w:val="7BF7F7A9"/>
    <w:rsid w:val="7BF99690"/>
    <w:rsid w:val="7C2E337B"/>
    <w:rsid w:val="7C5D46B0"/>
    <w:rsid w:val="7D7A5114"/>
    <w:rsid w:val="7EBC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3518"/>
  <w15:chartTrackingRefBased/>
  <w15:docId w15:val="{5222A583-FAB2-468C-971A-37043F0A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7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7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57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7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7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57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59A"/>
    <w:rPr>
      <w:rFonts w:eastAsiaTheme="majorEastAsia" w:cstheme="majorBidi"/>
      <w:color w:val="272727" w:themeColor="text1" w:themeTint="D8"/>
    </w:rPr>
  </w:style>
  <w:style w:type="paragraph" w:styleId="Title">
    <w:name w:val="Title"/>
    <w:basedOn w:val="Normal"/>
    <w:next w:val="Normal"/>
    <w:link w:val="TitleChar"/>
    <w:uiPriority w:val="10"/>
    <w:qFormat/>
    <w:rsid w:val="00157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59A"/>
    <w:pPr>
      <w:spacing w:before="160"/>
      <w:jc w:val="center"/>
    </w:pPr>
    <w:rPr>
      <w:i/>
      <w:iCs/>
      <w:color w:val="404040" w:themeColor="text1" w:themeTint="BF"/>
    </w:rPr>
  </w:style>
  <w:style w:type="character" w:customStyle="1" w:styleId="QuoteChar">
    <w:name w:val="Quote Char"/>
    <w:basedOn w:val="DefaultParagraphFont"/>
    <w:link w:val="Quote"/>
    <w:uiPriority w:val="29"/>
    <w:rsid w:val="0015759A"/>
    <w:rPr>
      <w:i/>
      <w:iCs/>
      <w:color w:val="404040" w:themeColor="text1" w:themeTint="BF"/>
    </w:rPr>
  </w:style>
  <w:style w:type="paragraph" w:styleId="ListParagraph">
    <w:name w:val="List Paragraph"/>
    <w:basedOn w:val="Normal"/>
    <w:link w:val="ListParagraphChar"/>
    <w:uiPriority w:val="34"/>
    <w:qFormat/>
    <w:rsid w:val="0015759A"/>
    <w:pPr>
      <w:ind w:left="720"/>
      <w:contextualSpacing/>
    </w:pPr>
  </w:style>
  <w:style w:type="character" w:styleId="IntenseEmphasis">
    <w:name w:val="Intense Emphasis"/>
    <w:basedOn w:val="DefaultParagraphFont"/>
    <w:uiPriority w:val="21"/>
    <w:qFormat/>
    <w:rsid w:val="0015759A"/>
    <w:rPr>
      <w:i/>
      <w:iCs/>
      <w:color w:val="0F4761" w:themeColor="accent1" w:themeShade="BF"/>
    </w:rPr>
  </w:style>
  <w:style w:type="paragraph" w:styleId="IntenseQuote">
    <w:name w:val="Intense Quote"/>
    <w:basedOn w:val="Normal"/>
    <w:next w:val="Normal"/>
    <w:link w:val="IntenseQuoteChar"/>
    <w:uiPriority w:val="30"/>
    <w:qFormat/>
    <w:rsid w:val="00157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59A"/>
    <w:rPr>
      <w:i/>
      <w:iCs/>
      <w:color w:val="0F4761" w:themeColor="accent1" w:themeShade="BF"/>
    </w:rPr>
  </w:style>
  <w:style w:type="character" w:styleId="IntenseReference">
    <w:name w:val="Intense Reference"/>
    <w:basedOn w:val="DefaultParagraphFont"/>
    <w:uiPriority w:val="32"/>
    <w:qFormat/>
    <w:rsid w:val="0015759A"/>
    <w:rPr>
      <w:b/>
      <w:bCs/>
      <w:smallCaps/>
      <w:color w:val="0F4761" w:themeColor="accent1" w:themeShade="BF"/>
      <w:spacing w:val="5"/>
    </w:rPr>
  </w:style>
  <w:style w:type="character" w:styleId="Hyperlink">
    <w:name w:val="Hyperlink"/>
    <w:basedOn w:val="DefaultParagraphFont"/>
    <w:uiPriority w:val="99"/>
    <w:unhideWhenUsed/>
    <w:rsid w:val="008242E7"/>
    <w:rPr>
      <w:color w:val="467886" w:themeColor="hyperlink"/>
      <w:u w:val="single"/>
    </w:rPr>
  </w:style>
  <w:style w:type="character" w:styleId="UnresolvedMention">
    <w:name w:val="Unresolved Mention"/>
    <w:basedOn w:val="DefaultParagraphFont"/>
    <w:uiPriority w:val="99"/>
    <w:semiHidden/>
    <w:unhideWhenUsed/>
    <w:rsid w:val="008242E7"/>
    <w:rPr>
      <w:color w:val="605E5C"/>
      <w:shd w:val="clear" w:color="auto" w:fill="E1DFDD"/>
    </w:rPr>
  </w:style>
  <w:style w:type="paragraph" w:styleId="NormalWeb">
    <w:name w:val="Normal (Web)"/>
    <w:basedOn w:val="Normal"/>
    <w:uiPriority w:val="99"/>
    <w:semiHidden/>
    <w:unhideWhenUsed/>
    <w:rsid w:val="00920646"/>
    <w:rPr>
      <w:rFonts w:ascii="Times New Roman" w:hAnsi="Times New Roman" w:cs="Times New Roman"/>
      <w:sz w:val="24"/>
      <w:szCs w:val="24"/>
    </w:rPr>
  </w:style>
  <w:style w:type="table" w:styleId="TableGrid">
    <w:name w:val="Table Grid"/>
    <w:basedOn w:val="TableNormal"/>
    <w:uiPriority w:val="39"/>
    <w:rsid w:val="008A4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51D2D"/>
  </w:style>
  <w:style w:type="character" w:styleId="FollowedHyperlink">
    <w:name w:val="FollowedHyperlink"/>
    <w:basedOn w:val="DefaultParagraphFont"/>
    <w:uiPriority w:val="99"/>
    <w:semiHidden/>
    <w:unhideWhenUsed/>
    <w:rsid w:val="00BF46A9"/>
    <w:rPr>
      <w:color w:val="96607D" w:themeColor="followedHyperlink"/>
      <w:u w:val="single"/>
    </w:rPr>
  </w:style>
  <w:style w:type="paragraph" w:styleId="TOC1">
    <w:name w:val="toc 1"/>
    <w:basedOn w:val="Normal"/>
    <w:next w:val="Normal"/>
    <w:uiPriority w:val="39"/>
    <w:unhideWhenUsed/>
    <w:rsid w:val="4FAE2E6B"/>
    <w:pPr>
      <w:spacing w:after="100"/>
    </w:pPr>
  </w:style>
  <w:style w:type="paragraph" w:styleId="TOC2">
    <w:name w:val="toc 2"/>
    <w:basedOn w:val="Normal"/>
    <w:next w:val="Normal"/>
    <w:uiPriority w:val="39"/>
    <w:unhideWhenUsed/>
    <w:rsid w:val="4FAE2E6B"/>
    <w:pPr>
      <w:spacing w:after="100"/>
      <w:ind w:left="220"/>
    </w:pPr>
  </w:style>
  <w:style w:type="paragraph" w:styleId="TOC3">
    <w:name w:val="toc 3"/>
    <w:basedOn w:val="Normal"/>
    <w:next w:val="Normal"/>
    <w:uiPriority w:val="39"/>
    <w:unhideWhenUsed/>
    <w:rsid w:val="4FAE2E6B"/>
    <w:pPr>
      <w:spacing w:after="100"/>
      <w:ind w:left="440"/>
    </w:pPr>
  </w:style>
  <w:style w:type="paragraph" w:styleId="TOC4">
    <w:name w:val="toc 4"/>
    <w:basedOn w:val="Normal"/>
    <w:next w:val="Normal"/>
    <w:uiPriority w:val="39"/>
    <w:unhideWhenUsed/>
    <w:rsid w:val="4FAE2E6B"/>
    <w:pPr>
      <w:spacing w:after="100"/>
      <w:ind w:left="660"/>
    </w:pPr>
  </w:style>
  <w:style w:type="character" w:styleId="PlaceholderText">
    <w:name w:val="Placeholder Text"/>
    <w:basedOn w:val="DefaultParagraphFont"/>
    <w:uiPriority w:val="99"/>
    <w:semiHidden/>
    <w:rsid w:val="00841E6A"/>
    <w:rPr>
      <w:color w:val="66666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22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43D"/>
  </w:style>
  <w:style w:type="paragraph" w:styleId="Footer">
    <w:name w:val="footer"/>
    <w:basedOn w:val="Normal"/>
    <w:link w:val="FooterChar"/>
    <w:uiPriority w:val="99"/>
    <w:unhideWhenUsed/>
    <w:rsid w:val="00D22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43D"/>
  </w:style>
  <w:style w:type="paragraph" w:styleId="Revision">
    <w:name w:val="Revision"/>
    <w:hidden/>
    <w:uiPriority w:val="99"/>
    <w:semiHidden/>
    <w:rsid w:val="00845551"/>
    <w:pPr>
      <w:spacing w:after="0" w:line="240" w:lineRule="auto"/>
    </w:pPr>
  </w:style>
  <w:style w:type="paragraph" w:styleId="CommentSubject">
    <w:name w:val="annotation subject"/>
    <w:basedOn w:val="CommentText"/>
    <w:next w:val="CommentText"/>
    <w:link w:val="CommentSubjectChar"/>
    <w:uiPriority w:val="99"/>
    <w:semiHidden/>
    <w:unhideWhenUsed/>
    <w:rsid w:val="00C50BC5"/>
    <w:rPr>
      <w:b/>
      <w:bCs/>
    </w:rPr>
  </w:style>
  <w:style w:type="character" w:customStyle="1" w:styleId="CommentSubjectChar">
    <w:name w:val="Comment Subject Char"/>
    <w:basedOn w:val="CommentTextChar"/>
    <w:link w:val="CommentSubject"/>
    <w:uiPriority w:val="99"/>
    <w:semiHidden/>
    <w:rsid w:val="00C50BC5"/>
    <w:rPr>
      <w:b/>
      <w:bCs/>
      <w:sz w:val="20"/>
      <w:szCs w:val="20"/>
    </w:rPr>
  </w:style>
  <w:style w:type="character" w:styleId="Mention">
    <w:name w:val="Mention"/>
    <w:basedOn w:val="DefaultParagraphFont"/>
    <w:uiPriority w:val="99"/>
    <w:unhideWhenUsed/>
    <w:rsid w:val="00C50B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2096">
      <w:bodyDiv w:val="1"/>
      <w:marLeft w:val="0"/>
      <w:marRight w:val="0"/>
      <w:marTop w:val="0"/>
      <w:marBottom w:val="0"/>
      <w:divBdr>
        <w:top w:val="none" w:sz="0" w:space="0" w:color="auto"/>
        <w:left w:val="none" w:sz="0" w:space="0" w:color="auto"/>
        <w:bottom w:val="none" w:sz="0" w:space="0" w:color="auto"/>
        <w:right w:val="none" w:sz="0" w:space="0" w:color="auto"/>
      </w:divBdr>
    </w:div>
    <w:div w:id="148181181">
      <w:bodyDiv w:val="1"/>
      <w:marLeft w:val="0"/>
      <w:marRight w:val="0"/>
      <w:marTop w:val="0"/>
      <w:marBottom w:val="0"/>
      <w:divBdr>
        <w:top w:val="none" w:sz="0" w:space="0" w:color="auto"/>
        <w:left w:val="none" w:sz="0" w:space="0" w:color="auto"/>
        <w:bottom w:val="none" w:sz="0" w:space="0" w:color="auto"/>
        <w:right w:val="none" w:sz="0" w:space="0" w:color="auto"/>
      </w:divBdr>
    </w:div>
    <w:div w:id="174081457">
      <w:bodyDiv w:val="1"/>
      <w:marLeft w:val="0"/>
      <w:marRight w:val="0"/>
      <w:marTop w:val="0"/>
      <w:marBottom w:val="0"/>
      <w:divBdr>
        <w:top w:val="none" w:sz="0" w:space="0" w:color="auto"/>
        <w:left w:val="none" w:sz="0" w:space="0" w:color="auto"/>
        <w:bottom w:val="none" w:sz="0" w:space="0" w:color="auto"/>
        <w:right w:val="none" w:sz="0" w:space="0" w:color="auto"/>
      </w:divBdr>
    </w:div>
    <w:div w:id="241840101">
      <w:bodyDiv w:val="1"/>
      <w:marLeft w:val="0"/>
      <w:marRight w:val="0"/>
      <w:marTop w:val="0"/>
      <w:marBottom w:val="0"/>
      <w:divBdr>
        <w:top w:val="none" w:sz="0" w:space="0" w:color="auto"/>
        <w:left w:val="none" w:sz="0" w:space="0" w:color="auto"/>
        <w:bottom w:val="none" w:sz="0" w:space="0" w:color="auto"/>
        <w:right w:val="none" w:sz="0" w:space="0" w:color="auto"/>
      </w:divBdr>
    </w:div>
    <w:div w:id="290869701">
      <w:bodyDiv w:val="1"/>
      <w:marLeft w:val="0"/>
      <w:marRight w:val="0"/>
      <w:marTop w:val="0"/>
      <w:marBottom w:val="0"/>
      <w:divBdr>
        <w:top w:val="none" w:sz="0" w:space="0" w:color="auto"/>
        <w:left w:val="none" w:sz="0" w:space="0" w:color="auto"/>
        <w:bottom w:val="none" w:sz="0" w:space="0" w:color="auto"/>
        <w:right w:val="none" w:sz="0" w:space="0" w:color="auto"/>
      </w:divBdr>
    </w:div>
    <w:div w:id="294601755">
      <w:bodyDiv w:val="1"/>
      <w:marLeft w:val="0"/>
      <w:marRight w:val="0"/>
      <w:marTop w:val="0"/>
      <w:marBottom w:val="0"/>
      <w:divBdr>
        <w:top w:val="none" w:sz="0" w:space="0" w:color="auto"/>
        <w:left w:val="none" w:sz="0" w:space="0" w:color="auto"/>
        <w:bottom w:val="none" w:sz="0" w:space="0" w:color="auto"/>
        <w:right w:val="none" w:sz="0" w:space="0" w:color="auto"/>
      </w:divBdr>
    </w:div>
    <w:div w:id="367529186">
      <w:bodyDiv w:val="1"/>
      <w:marLeft w:val="0"/>
      <w:marRight w:val="0"/>
      <w:marTop w:val="0"/>
      <w:marBottom w:val="0"/>
      <w:divBdr>
        <w:top w:val="none" w:sz="0" w:space="0" w:color="auto"/>
        <w:left w:val="none" w:sz="0" w:space="0" w:color="auto"/>
        <w:bottom w:val="none" w:sz="0" w:space="0" w:color="auto"/>
        <w:right w:val="none" w:sz="0" w:space="0" w:color="auto"/>
      </w:divBdr>
    </w:div>
    <w:div w:id="431164276">
      <w:bodyDiv w:val="1"/>
      <w:marLeft w:val="0"/>
      <w:marRight w:val="0"/>
      <w:marTop w:val="0"/>
      <w:marBottom w:val="0"/>
      <w:divBdr>
        <w:top w:val="none" w:sz="0" w:space="0" w:color="auto"/>
        <w:left w:val="none" w:sz="0" w:space="0" w:color="auto"/>
        <w:bottom w:val="none" w:sz="0" w:space="0" w:color="auto"/>
        <w:right w:val="none" w:sz="0" w:space="0" w:color="auto"/>
      </w:divBdr>
    </w:div>
    <w:div w:id="532619312">
      <w:bodyDiv w:val="1"/>
      <w:marLeft w:val="0"/>
      <w:marRight w:val="0"/>
      <w:marTop w:val="0"/>
      <w:marBottom w:val="0"/>
      <w:divBdr>
        <w:top w:val="none" w:sz="0" w:space="0" w:color="auto"/>
        <w:left w:val="none" w:sz="0" w:space="0" w:color="auto"/>
        <w:bottom w:val="none" w:sz="0" w:space="0" w:color="auto"/>
        <w:right w:val="none" w:sz="0" w:space="0" w:color="auto"/>
      </w:divBdr>
    </w:div>
    <w:div w:id="580216913">
      <w:bodyDiv w:val="1"/>
      <w:marLeft w:val="0"/>
      <w:marRight w:val="0"/>
      <w:marTop w:val="0"/>
      <w:marBottom w:val="0"/>
      <w:divBdr>
        <w:top w:val="none" w:sz="0" w:space="0" w:color="auto"/>
        <w:left w:val="none" w:sz="0" w:space="0" w:color="auto"/>
        <w:bottom w:val="none" w:sz="0" w:space="0" w:color="auto"/>
        <w:right w:val="none" w:sz="0" w:space="0" w:color="auto"/>
      </w:divBdr>
    </w:div>
    <w:div w:id="581647998">
      <w:bodyDiv w:val="1"/>
      <w:marLeft w:val="0"/>
      <w:marRight w:val="0"/>
      <w:marTop w:val="0"/>
      <w:marBottom w:val="0"/>
      <w:divBdr>
        <w:top w:val="none" w:sz="0" w:space="0" w:color="auto"/>
        <w:left w:val="none" w:sz="0" w:space="0" w:color="auto"/>
        <w:bottom w:val="none" w:sz="0" w:space="0" w:color="auto"/>
        <w:right w:val="none" w:sz="0" w:space="0" w:color="auto"/>
      </w:divBdr>
    </w:div>
    <w:div w:id="621150559">
      <w:bodyDiv w:val="1"/>
      <w:marLeft w:val="0"/>
      <w:marRight w:val="0"/>
      <w:marTop w:val="0"/>
      <w:marBottom w:val="0"/>
      <w:divBdr>
        <w:top w:val="none" w:sz="0" w:space="0" w:color="auto"/>
        <w:left w:val="none" w:sz="0" w:space="0" w:color="auto"/>
        <w:bottom w:val="none" w:sz="0" w:space="0" w:color="auto"/>
        <w:right w:val="none" w:sz="0" w:space="0" w:color="auto"/>
      </w:divBdr>
    </w:div>
    <w:div w:id="646394609">
      <w:bodyDiv w:val="1"/>
      <w:marLeft w:val="0"/>
      <w:marRight w:val="0"/>
      <w:marTop w:val="0"/>
      <w:marBottom w:val="0"/>
      <w:divBdr>
        <w:top w:val="none" w:sz="0" w:space="0" w:color="auto"/>
        <w:left w:val="none" w:sz="0" w:space="0" w:color="auto"/>
        <w:bottom w:val="none" w:sz="0" w:space="0" w:color="auto"/>
        <w:right w:val="none" w:sz="0" w:space="0" w:color="auto"/>
      </w:divBdr>
    </w:div>
    <w:div w:id="703332598">
      <w:bodyDiv w:val="1"/>
      <w:marLeft w:val="0"/>
      <w:marRight w:val="0"/>
      <w:marTop w:val="0"/>
      <w:marBottom w:val="0"/>
      <w:divBdr>
        <w:top w:val="none" w:sz="0" w:space="0" w:color="auto"/>
        <w:left w:val="none" w:sz="0" w:space="0" w:color="auto"/>
        <w:bottom w:val="none" w:sz="0" w:space="0" w:color="auto"/>
        <w:right w:val="none" w:sz="0" w:space="0" w:color="auto"/>
      </w:divBdr>
    </w:div>
    <w:div w:id="703481201">
      <w:bodyDiv w:val="1"/>
      <w:marLeft w:val="0"/>
      <w:marRight w:val="0"/>
      <w:marTop w:val="0"/>
      <w:marBottom w:val="0"/>
      <w:divBdr>
        <w:top w:val="none" w:sz="0" w:space="0" w:color="auto"/>
        <w:left w:val="none" w:sz="0" w:space="0" w:color="auto"/>
        <w:bottom w:val="none" w:sz="0" w:space="0" w:color="auto"/>
        <w:right w:val="none" w:sz="0" w:space="0" w:color="auto"/>
      </w:divBdr>
    </w:div>
    <w:div w:id="747724979">
      <w:bodyDiv w:val="1"/>
      <w:marLeft w:val="0"/>
      <w:marRight w:val="0"/>
      <w:marTop w:val="0"/>
      <w:marBottom w:val="0"/>
      <w:divBdr>
        <w:top w:val="none" w:sz="0" w:space="0" w:color="auto"/>
        <w:left w:val="none" w:sz="0" w:space="0" w:color="auto"/>
        <w:bottom w:val="none" w:sz="0" w:space="0" w:color="auto"/>
        <w:right w:val="none" w:sz="0" w:space="0" w:color="auto"/>
      </w:divBdr>
    </w:div>
    <w:div w:id="773211813">
      <w:bodyDiv w:val="1"/>
      <w:marLeft w:val="0"/>
      <w:marRight w:val="0"/>
      <w:marTop w:val="0"/>
      <w:marBottom w:val="0"/>
      <w:divBdr>
        <w:top w:val="none" w:sz="0" w:space="0" w:color="auto"/>
        <w:left w:val="none" w:sz="0" w:space="0" w:color="auto"/>
        <w:bottom w:val="none" w:sz="0" w:space="0" w:color="auto"/>
        <w:right w:val="none" w:sz="0" w:space="0" w:color="auto"/>
      </w:divBdr>
    </w:div>
    <w:div w:id="923417596">
      <w:bodyDiv w:val="1"/>
      <w:marLeft w:val="0"/>
      <w:marRight w:val="0"/>
      <w:marTop w:val="0"/>
      <w:marBottom w:val="0"/>
      <w:divBdr>
        <w:top w:val="none" w:sz="0" w:space="0" w:color="auto"/>
        <w:left w:val="none" w:sz="0" w:space="0" w:color="auto"/>
        <w:bottom w:val="none" w:sz="0" w:space="0" w:color="auto"/>
        <w:right w:val="none" w:sz="0" w:space="0" w:color="auto"/>
      </w:divBdr>
    </w:div>
    <w:div w:id="983046814">
      <w:bodyDiv w:val="1"/>
      <w:marLeft w:val="0"/>
      <w:marRight w:val="0"/>
      <w:marTop w:val="0"/>
      <w:marBottom w:val="0"/>
      <w:divBdr>
        <w:top w:val="none" w:sz="0" w:space="0" w:color="auto"/>
        <w:left w:val="none" w:sz="0" w:space="0" w:color="auto"/>
        <w:bottom w:val="none" w:sz="0" w:space="0" w:color="auto"/>
        <w:right w:val="none" w:sz="0" w:space="0" w:color="auto"/>
      </w:divBdr>
    </w:div>
    <w:div w:id="984893797">
      <w:bodyDiv w:val="1"/>
      <w:marLeft w:val="0"/>
      <w:marRight w:val="0"/>
      <w:marTop w:val="0"/>
      <w:marBottom w:val="0"/>
      <w:divBdr>
        <w:top w:val="none" w:sz="0" w:space="0" w:color="auto"/>
        <w:left w:val="none" w:sz="0" w:space="0" w:color="auto"/>
        <w:bottom w:val="none" w:sz="0" w:space="0" w:color="auto"/>
        <w:right w:val="none" w:sz="0" w:space="0" w:color="auto"/>
      </w:divBdr>
    </w:div>
    <w:div w:id="1015306606">
      <w:bodyDiv w:val="1"/>
      <w:marLeft w:val="0"/>
      <w:marRight w:val="0"/>
      <w:marTop w:val="0"/>
      <w:marBottom w:val="0"/>
      <w:divBdr>
        <w:top w:val="none" w:sz="0" w:space="0" w:color="auto"/>
        <w:left w:val="none" w:sz="0" w:space="0" w:color="auto"/>
        <w:bottom w:val="none" w:sz="0" w:space="0" w:color="auto"/>
        <w:right w:val="none" w:sz="0" w:space="0" w:color="auto"/>
      </w:divBdr>
    </w:div>
    <w:div w:id="1039862315">
      <w:bodyDiv w:val="1"/>
      <w:marLeft w:val="0"/>
      <w:marRight w:val="0"/>
      <w:marTop w:val="0"/>
      <w:marBottom w:val="0"/>
      <w:divBdr>
        <w:top w:val="none" w:sz="0" w:space="0" w:color="auto"/>
        <w:left w:val="none" w:sz="0" w:space="0" w:color="auto"/>
        <w:bottom w:val="none" w:sz="0" w:space="0" w:color="auto"/>
        <w:right w:val="none" w:sz="0" w:space="0" w:color="auto"/>
      </w:divBdr>
    </w:div>
    <w:div w:id="1096553828">
      <w:bodyDiv w:val="1"/>
      <w:marLeft w:val="0"/>
      <w:marRight w:val="0"/>
      <w:marTop w:val="0"/>
      <w:marBottom w:val="0"/>
      <w:divBdr>
        <w:top w:val="none" w:sz="0" w:space="0" w:color="auto"/>
        <w:left w:val="none" w:sz="0" w:space="0" w:color="auto"/>
        <w:bottom w:val="none" w:sz="0" w:space="0" w:color="auto"/>
        <w:right w:val="none" w:sz="0" w:space="0" w:color="auto"/>
      </w:divBdr>
    </w:div>
    <w:div w:id="1483617265">
      <w:bodyDiv w:val="1"/>
      <w:marLeft w:val="0"/>
      <w:marRight w:val="0"/>
      <w:marTop w:val="0"/>
      <w:marBottom w:val="0"/>
      <w:divBdr>
        <w:top w:val="none" w:sz="0" w:space="0" w:color="auto"/>
        <w:left w:val="none" w:sz="0" w:space="0" w:color="auto"/>
        <w:bottom w:val="none" w:sz="0" w:space="0" w:color="auto"/>
        <w:right w:val="none" w:sz="0" w:space="0" w:color="auto"/>
      </w:divBdr>
    </w:div>
    <w:div w:id="1494107825">
      <w:bodyDiv w:val="1"/>
      <w:marLeft w:val="0"/>
      <w:marRight w:val="0"/>
      <w:marTop w:val="0"/>
      <w:marBottom w:val="0"/>
      <w:divBdr>
        <w:top w:val="none" w:sz="0" w:space="0" w:color="auto"/>
        <w:left w:val="none" w:sz="0" w:space="0" w:color="auto"/>
        <w:bottom w:val="none" w:sz="0" w:space="0" w:color="auto"/>
        <w:right w:val="none" w:sz="0" w:space="0" w:color="auto"/>
      </w:divBdr>
    </w:div>
    <w:div w:id="1522431769">
      <w:bodyDiv w:val="1"/>
      <w:marLeft w:val="0"/>
      <w:marRight w:val="0"/>
      <w:marTop w:val="0"/>
      <w:marBottom w:val="0"/>
      <w:divBdr>
        <w:top w:val="none" w:sz="0" w:space="0" w:color="auto"/>
        <w:left w:val="none" w:sz="0" w:space="0" w:color="auto"/>
        <w:bottom w:val="none" w:sz="0" w:space="0" w:color="auto"/>
        <w:right w:val="none" w:sz="0" w:space="0" w:color="auto"/>
      </w:divBdr>
    </w:div>
    <w:div w:id="1807353656">
      <w:bodyDiv w:val="1"/>
      <w:marLeft w:val="0"/>
      <w:marRight w:val="0"/>
      <w:marTop w:val="0"/>
      <w:marBottom w:val="0"/>
      <w:divBdr>
        <w:top w:val="none" w:sz="0" w:space="0" w:color="auto"/>
        <w:left w:val="none" w:sz="0" w:space="0" w:color="auto"/>
        <w:bottom w:val="none" w:sz="0" w:space="0" w:color="auto"/>
        <w:right w:val="none" w:sz="0" w:space="0" w:color="auto"/>
      </w:divBdr>
    </w:div>
    <w:div w:id="1828127293">
      <w:bodyDiv w:val="1"/>
      <w:marLeft w:val="0"/>
      <w:marRight w:val="0"/>
      <w:marTop w:val="0"/>
      <w:marBottom w:val="0"/>
      <w:divBdr>
        <w:top w:val="none" w:sz="0" w:space="0" w:color="auto"/>
        <w:left w:val="none" w:sz="0" w:space="0" w:color="auto"/>
        <w:bottom w:val="none" w:sz="0" w:space="0" w:color="auto"/>
        <w:right w:val="none" w:sz="0" w:space="0" w:color="auto"/>
      </w:divBdr>
    </w:div>
    <w:div w:id="1872108653">
      <w:bodyDiv w:val="1"/>
      <w:marLeft w:val="0"/>
      <w:marRight w:val="0"/>
      <w:marTop w:val="0"/>
      <w:marBottom w:val="0"/>
      <w:divBdr>
        <w:top w:val="none" w:sz="0" w:space="0" w:color="auto"/>
        <w:left w:val="none" w:sz="0" w:space="0" w:color="auto"/>
        <w:bottom w:val="none" w:sz="0" w:space="0" w:color="auto"/>
        <w:right w:val="none" w:sz="0" w:space="0" w:color="auto"/>
      </w:divBdr>
    </w:div>
    <w:div w:id="1966277152">
      <w:bodyDiv w:val="1"/>
      <w:marLeft w:val="0"/>
      <w:marRight w:val="0"/>
      <w:marTop w:val="0"/>
      <w:marBottom w:val="0"/>
      <w:divBdr>
        <w:top w:val="none" w:sz="0" w:space="0" w:color="auto"/>
        <w:left w:val="none" w:sz="0" w:space="0" w:color="auto"/>
        <w:bottom w:val="none" w:sz="0" w:space="0" w:color="auto"/>
        <w:right w:val="none" w:sz="0" w:space="0" w:color="auto"/>
      </w:divBdr>
    </w:div>
    <w:div w:id="20950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prisma-statement.org/prisma-2020-checklist" TargetMode="External"/><Relationship Id="rId1" Type="http://schemas.openxmlformats.org/officeDocument/2006/relationships/hyperlink" Target="https://ehp.niehs.nih.gov/doi/full/10.1289/EHP1478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A2BAE-FF11-4262-BBB2-38C4358D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1263</Words>
  <Characters>7203</Characters>
  <Application>Microsoft Office Word</Application>
  <DocSecurity>0</DocSecurity>
  <Lines>60</Lines>
  <Paragraphs>16</Paragraphs>
  <ScaleCrop>false</ScaleCrop>
  <Company>Emory University RSPH</Company>
  <LinksUpToDate>false</LinksUpToDate>
  <CharactersWithSpaces>8450</CharactersWithSpaces>
  <SharedDoc>false</SharedDoc>
  <HLinks>
    <vt:vector size="180" baseType="variant">
      <vt:variant>
        <vt:i4>4063346</vt:i4>
      </vt:variant>
      <vt:variant>
        <vt:i4>126</vt:i4>
      </vt:variant>
      <vt:variant>
        <vt:i4>0</vt:i4>
      </vt:variant>
      <vt:variant>
        <vt:i4>5</vt:i4>
      </vt:variant>
      <vt:variant>
        <vt:lpwstr>https://ehp.niehs.nih.gov/action/downloadSupplement?doi=10.1289%2FEHP14780&amp;file=ehp14780.s001.acco.pdf</vt:lpwstr>
      </vt:variant>
      <vt:variant>
        <vt:lpwstr/>
      </vt:variant>
      <vt:variant>
        <vt:i4>4063346</vt:i4>
      </vt:variant>
      <vt:variant>
        <vt:i4>123</vt:i4>
      </vt:variant>
      <vt:variant>
        <vt:i4>0</vt:i4>
      </vt:variant>
      <vt:variant>
        <vt:i4>5</vt:i4>
      </vt:variant>
      <vt:variant>
        <vt:lpwstr>https://ehp.niehs.nih.gov/action/downloadSupplement?doi=10.1289%2FEHP14780&amp;file=ehp14780.s001.acco.pdf</vt:lpwstr>
      </vt:variant>
      <vt:variant>
        <vt:lpwstr/>
      </vt:variant>
      <vt:variant>
        <vt:i4>3145836</vt:i4>
      </vt:variant>
      <vt:variant>
        <vt:i4>120</vt:i4>
      </vt:variant>
      <vt:variant>
        <vt:i4>0</vt:i4>
      </vt:variant>
      <vt:variant>
        <vt:i4>5</vt:i4>
      </vt:variant>
      <vt:variant>
        <vt:lpwstr>https://scholarblogs.emory.edu/tidier-wash/</vt:lpwstr>
      </vt:variant>
      <vt:variant>
        <vt:lpwstr/>
      </vt:variant>
      <vt:variant>
        <vt:i4>2818154</vt:i4>
      </vt:variant>
      <vt:variant>
        <vt:i4>117</vt:i4>
      </vt:variant>
      <vt:variant>
        <vt:i4>0</vt:i4>
      </vt:variant>
      <vt:variant>
        <vt:i4>5</vt:i4>
      </vt:variant>
      <vt:variant>
        <vt:lpwstr>https://ehp.niehs.nih.gov/doi/full/10.1289/EHP14780</vt:lpwstr>
      </vt:variant>
      <vt:variant>
        <vt:lpwstr/>
      </vt:variant>
      <vt:variant>
        <vt:i4>2621561</vt:i4>
      </vt:variant>
      <vt:variant>
        <vt:i4>114</vt:i4>
      </vt:variant>
      <vt:variant>
        <vt:i4>0</vt:i4>
      </vt:variant>
      <vt:variant>
        <vt:i4>5</vt:i4>
      </vt:variant>
      <vt:variant>
        <vt:lpwstr>https://rghi.org/research/research-portfolio/reporting-guidelines-hygiene-wash/</vt:lpwstr>
      </vt:variant>
      <vt:variant>
        <vt:lpwstr/>
      </vt:variant>
      <vt:variant>
        <vt:i4>8126580</vt:i4>
      </vt:variant>
      <vt:variant>
        <vt:i4>111</vt:i4>
      </vt:variant>
      <vt:variant>
        <vt:i4>0</vt:i4>
      </vt:variant>
      <vt:variant>
        <vt:i4>5</vt:i4>
      </vt:variant>
      <vt:variant>
        <vt:lpwstr>https://www.sciencedirect.com/science/article/pii/S1438463924000440?via%3Dihub</vt:lpwstr>
      </vt:variant>
      <vt:variant>
        <vt:lpwstr/>
      </vt:variant>
      <vt:variant>
        <vt:i4>3997807</vt:i4>
      </vt:variant>
      <vt:variant>
        <vt:i4>108</vt:i4>
      </vt:variant>
      <vt:variant>
        <vt:i4>0</vt:i4>
      </vt:variant>
      <vt:variant>
        <vt:i4>5</vt:i4>
      </vt:variant>
      <vt:variant>
        <vt:lpwstr>http://www.tidierguide.org/</vt:lpwstr>
      </vt:variant>
      <vt:variant>
        <vt:lpwstr/>
      </vt:variant>
      <vt:variant>
        <vt:i4>1703989</vt:i4>
      </vt:variant>
      <vt:variant>
        <vt:i4>101</vt:i4>
      </vt:variant>
      <vt:variant>
        <vt:i4>0</vt:i4>
      </vt:variant>
      <vt:variant>
        <vt:i4>5</vt:i4>
      </vt:variant>
      <vt:variant>
        <vt:lpwstr/>
      </vt:variant>
      <vt:variant>
        <vt:lpwstr>_Toc195868747</vt:lpwstr>
      </vt:variant>
      <vt:variant>
        <vt:i4>1703989</vt:i4>
      </vt:variant>
      <vt:variant>
        <vt:i4>95</vt:i4>
      </vt:variant>
      <vt:variant>
        <vt:i4>0</vt:i4>
      </vt:variant>
      <vt:variant>
        <vt:i4>5</vt:i4>
      </vt:variant>
      <vt:variant>
        <vt:lpwstr/>
      </vt:variant>
      <vt:variant>
        <vt:lpwstr>_Toc195868746</vt:lpwstr>
      </vt:variant>
      <vt:variant>
        <vt:i4>1703989</vt:i4>
      </vt:variant>
      <vt:variant>
        <vt:i4>89</vt:i4>
      </vt:variant>
      <vt:variant>
        <vt:i4>0</vt:i4>
      </vt:variant>
      <vt:variant>
        <vt:i4>5</vt:i4>
      </vt:variant>
      <vt:variant>
        <vt:lpwstr/>
      </vt:variant>
      <vt:variant>
        <vt:lpwstr>_Toc195868745</vt:lpwstr>
      </vt:variant>
      <vt:variant>
        <vt:i4>1703989</vt:i4>
      </vt:variant>
      <vt:variant>
        <vt:i4>83</vt:i4>
      </vt:variant>
      <vt:variant>
        <vt:i4>0</vt:i4>
      </vt:variant>
      <vt:variant>
        <vt:i4>5</vt:i4>
      </vt:variant>
      <vt:variant>
        <vt:lpwstr/>
      </vt:variant>
      <vt:variant>
        <vt:lpwstr>_Toc195868744</vt:lpwstr>
      </vt:variant>
      <vt:variant>
        <vt:i4>1703989</vt:i4>
      </vt:variant>
      <vt:variant>
        <vt:i4>77</vt:i4>
      </vt:variant>
      <vt:variant>
        <vt:i4>0</vt:i4>
      </vt:variant>
      <vt:variant>
        <vt:i4>5</vt:i4>
      </vt:variant>
      <vt:variant>
        <vt:lpwstr/>
      </vt:variant>
      <vt:variant>
        <vt:lpwstr>_Toc195868743</vt:lpwstr>
      </vt:variant>
      <vt:variant>
        <vt:i4>1703989</vt:i4>
      </vt:variant>
      <vt:variant>
        <vt:i4>71</vt:i4>
      </vt:variant>
      <vt:variant>
        <vt:i4>0</vt:i4>
      </vt:variant>
      <vt:variant>
        <vt:i4>5</vt:i4>
      </vt:variant>
      <vt:variant>
        <vt:lpwstr/>
      </vt:variant>
      <vt:variant>
        <vt:lpwstr>_Toc195868742</vt:lpwstr>
      </vt:variant>
      <vt:variant>
        <vt:i4>1703989</vt:i4>
      </vt:variant>
      <vt:variant>
        <vt:i4>65</vt:i4>
      </vt:variant>
      <vt:variant>
        <vt:i4>0</vt:i4>
      </vt:variant>
      <vt:variant>
        <vt:i4>5</vt:i4>
      </vt:variant>
      <vt:variant>
        <vt:lpwstr/>
      </vt:variant>
      <vt:variant>
        <vt:lpwstr>_Toc195868741</vt:lpwstr>
      </vt:variant>
      <vt:variant>
        <vt:i4>1703989</vt:i4>
      </vt:variant>
      <vt:variant>
        <vt:i4>59</vt:i4>
      </vt:variant>
      <vt:variant>
        <vt:i4>0</vt:i4>
      </vt:variant>
      <vt:variant>
        <vt:i4>5</vt:i4>
      </vt:variant>
      <vt:variant>
        <vt:lpwstr/>
      </vt:variant>
      <vt:variant>
        <vt:lpwstr>_Toc195868740</vt:lpwstr>
      </vt:variant>
      <vt:variant>
        <vt:i4>1900597</vt:i4>
      </vt:variant>
      <vt:variant>
        <vt:i4>53</vt:i4>
      </vt:variant>
      <vt:variant>
        <vt:i4>0</vt:i4>
      </vt:variant>
      <vt:variant>
        <vt:i4>5</vt:i4>
      </vt:variant>
      <vt:variant>
        <vt:lpwstr/>
      </vt:variant>
      <vt:variant>
        <vt:lpwstr>_Toc195868739</vt:lpwstr>
      </vt:variant>
      <vt:variant>
        <vt:i4>1900597</vt:i4>
      </vt:variant>
      <vt:variant>
        <vt:i4>47</vt:i4>
      </vt:variant>
      <vt:variant>
        <vt:i4>0</vt:i4>
      </vt:variant>
      <vt:variant>
        <vt:i4>5</vt:i4>
      </vt:variant>
      <vt:variant>
        <vt:lpwstr/>
      </vt:variant>
      <vt:variant>
        <vt:lpwstr>_Toc195868738</vt:lpwstr>
      </vt:variant>
      <vt:variant>
        <vt:i4>1900597</vt:i4>
      </vt:variant>
      <vt:variant>
        <vt:i4>41</vt:i4>
      </vt:variant>
      <vt:variant>
        <vt:i4>0</vt:i4>
      </vt:variant>
      <vt:variant>
        <vt:i4>5</vt:i4>
      </vt:variant>
      <vt:variant>
        <vt:lpwstr/>
      </vt:variant>
      <vt:variant>
        <vt:lpwstr>_Toc195868737</vt:lpwstr>
      </vt:variant>
      <vt:variant>
        <vt:i4>1900597</vt:i4>
      </vt:variant>
      <vt:variant>
        <vt:i4>35</vt:i4>
      </vt:variant>
      <vt:variant>
        <vt:i4>0</vt:i4>
      </vt:variant>
      <vt:variant>
        <vt:i4>5</vt:i4>
      </vt:variant>
      <vt:variant>
        <vt:lpwstr/>
      </vt:variant>
      <vt:variant>
        <vt:lpwstr>_Toc195868736</vt:lpwstr>
      </vt:variant>
      <vt:variant>
        <vt:i4>1900597</vt:i4>
      </vt:variant>
      <vt:variant>
        <vt:i4>29</vt:i4>
      </vt:variant>
      <vt:variant>
        <vt:i4>0</vt:i4>
      </vt:variant>
      <vt:variant>
        <vt:i4>5</vt:i4>
      </vt:variant>
      <vt:variant>
        <vt:lpwstr/>
      </vt:variant>
      <vt:variant>
        <vt:lpwstr>_Toc195868735</vt:lpwstr>
      </vt:variant>
      <vt:variant>
        <vt:i4>1900597</vt:i4>
      </vt:variant>
      <vt:variant>
        <vt:i4>23</vt:i4>
      </vt:variant>
      <vt:variant>
        <vt:i4>0</vt:i4>
      </vt:variant>
      <vt:variant>
        <vt:i4>5</vt:i4>
      </vt:variant>
      <vt:variant>
        <vt:lpwstr/>
      </vt:variant>
      <vt:variant>
        <vt:lpwstr>_Toc195868734</vt:lpwstr>
      </vt:variant>
      <vt:variant>
        <vt:i4>1900597</vt:i4>
      </vt:variant>
      <vt:variant>
        <vt:i4>17</vt:i4>
      </vt:variant>
      <vt:variant>
        <vt:i4>0</vt:i4>
      </vt:variant>
      <vt:variant>
        <vt:i4>5</vt:i4>
      </vt:variant>
      <vt:variant>
        <vt:lpwstr/>
      </vt:variant>
      <vt:variant>
        <vt:lpwstr>_Toc195868733</vt:lpwstr>
      </vt:variant>
      <vt:variant>
        <vt:i4>1900597</vt:i4>
      </vt:variant>
      <vt:variant>
        <vt:i4>11</vt:i4>
      </vt:variant>
      <vt:variant>
        <vt:i4>0</vt:i4>
      </vt:variant>
      <vt:variant>
        <vt:i4>5</vt:i4>
      </vt:variant>
      <vt:variant>
        <vt:lpwstr/>
      </vt:variant>
      <vt:variant>
        <vt:lpwstr>_Toc195868732</vt:lpwstr>
      </vt:variant>
      <vt:variant>
        <vt:i4>1900597</vt:i4>
      </vt:variant>
      <vt:variant>
        <vt:i4>5</vt:i4>
      </vt:variant>
      <vt:variant>
        <vt:i4>0</vt:i4>
      </vt:variant>
      <vt:variant>
        <vt:i4>5</vt:i4>
      </vt:variant>
      <vt:variant>
        <vt:lpwstr/>
      </vt:variant>
      <vt:variant>
        <vt:lpwstr>_Toc195868731</vt:lpwstr>
      </vt:variant>
      <vt:variant>
        <vt:i4>4325467</vt:i4>
      </vt:variant>
      <vt:variant>
        <vt:i4>0</vt:i4>
      </vt:variant>
      <vt:variant>
        <vt:i4>0</vt:i4>
      </vt:variant>
      <vt:variant>
        <vt:i4>5</vt:i4>
      </vt:variant>
      <vt:variant>
        <vt:lpwstr>https://www.freemanresearchgroup.org/care-emory-implementationscience</vt:lpwstr>
      </vt:variant>
      <vt:variant>
        <vt:lpwstr/>
      </vt:variant>
      <vt:variant>
        <vt:i4>7274544</vt:i4>
      </vt:variant>
      <vt:variant>
        <vt:i4>12</vt:i4>
      </vt:variant>
      <vt:variant>
        <vt:i4>0</vt:i4>
      </vt:variant>
      <vt:variant>
        <vt:i4>5</vt:i4>
      </vt:variant>
      <vt:variant>
        <vt:lpwstr>https://www.prisma-statement.org/prisma-2020-checklist</vt:lpwstr>
      </vt:variant>
      <vt:variant>
        <vt:lpwstr/>
      </vt:variant>
      <vt:variant>
        <vt:i4>1376309</vt:i4>
      </vt:variant>
      <vt:variant>
        <vt:i4>9</vt:i4>
      </vt:variant>
      <vt:variant>
        <vt:i4>0</vt:i4>
      </vt:variant>
      <vt:variant>
        <vt:i4>5</vt:i4>
      </vt:variant>
      <vt:variant>
        <vt:lpwstr>mailto:LAOBRIE@emory.edu</vt:lpwstr>
      </vt:variant>
      <vt:variant>
        <vt:lpwstr/>
      </vt:variant>
      <vt:variant>
        <vt:i4>5767188</vt:i4>
      </vt:variant>
      <vt:variant>
        <vt:i4>6</vt:i4>
      </vt:variant>
      <vt:variant>
        <vt:i4>0</vt:i4>
      </vt:variant>
      <vt:variant>
        <vt:i4>5</vt:i4>
      </vt:variant>
      <vt:variant>
        <vt:lpwstr>https://gca.org/wp-content/uploads/2022/05/Case-Studies-on-Adaptation-and-Climate-Resilience-in-Schools-and-Educational-Settings_web.pdf?_gl=1*am6y53*_ga*MTcwNTc4NTg5Ni4xNzEwNTE1Mjgy*_up*MQ</vt:lpwstr>
      </vt:variant>
      <vt:variant>
        <vt:lpwstr/>
      </vt:variant>
      <vt:variant>
        <vt:i4>1376309</vt:i4>
      </vt:variant>
      <vt:variant>
        <vt:i4>3</vt:i4>
      </vt:variant>
      <vt:variant>
        <vt:i4>0</vt:i4>
      </vt:variant>
      <vt:variant>
        <vt:i4>5</vt:i4>
      </vt:variant>
      <vt:variant>
        <vt:lpwstr>mailto:LAOBRIE@emory.edu</vt:lpwstr>
      </vt:variant>
      <vt:variant>
        <vt:lpwstr/>
      </vt:variant>
      <vt:variant>
        <vt:i4>2818154</vt:i4>
      </vt:variant>
      <vt:variant>
        <vt:i4>0</vt:i4>
      </vt:variant>
      <vt:variant>
        <vt:i4>0</vt:i4>
      </vt:variant>
      <vt:variant>
        <vt:i4>5</vt:i4>
      </vt:variant>
      <vt:variant>
        <vt:lpwstr>https://ehp.niehs.nih.gov/doi/full/10.1289/EHP14780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Jedidiah S.</dc:creator>
  <cp:keywords/>
  <dc:description/>
  <cp:lastModifiedBy>O'Brien, Lilly</cp:lastModifiedBy>
  <cp:revision>144</cp:revision>
  <dcterms:created xsi:type="dcterms:W3CDTF">2025-01-09T17:02:00Z</dcterms:created>
  <dcterms:modified xsi:type="dcterms:W3CDTF">2025-04-18T15:51:00Z</dcterms:modified>
</cp:coreProperties>
</file>